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6"/>
        <w:gridCol w:w="4920"/>
      </w:tblGrid>
      <w:tr w:rsidR="005709AE" w14:paraId="3EC620E7" w14:textId="77777777">
        <w:tblPrEx>
          <w:tblCellMar>
            <w:top w:w="0" w:type="dxa"/>
            <w:bottom w:w="0" w:type="dxa"/>
          </w:tblCellMar>
        </w:tblPrEx>
        <w:trPr>
          <w:cantSplit/>
          <w:trHeight w:val="1478"/>
          <w:jc w:val="center"/>
        </w:trPr>
        <w:tc>
          <w:tcPr>
            <w:tcW w:w="9276" w:type="dxa"/>
            <w:gridSpan w:val="2"/>
          </w:tcPr>
          <w:p w14:paraId="06C15586" w14:textId="77777777" w:rsidR="005709AE" w:rsidRDefault="005709AE">
            <w:pPr>
              <w:jc w:val="center"/>
              <w:rPr>
                <w:rFonts w:ascii="Arial" w:hAnsi="Arial"/>
                <w:b/>
                <w:sz w:val="38"/>
              </w:rPr>
            </w:pPr>
            <w:r>
              <w:rPr>
                <w:rFonts w:ascii="Arial" w:hAnsi="Arial"/>
                <w:b/>
                <w:sz w:val="30"/>
              </w:rPr>
              <w:t>Tytuł projektu</w:t>
            </w:r>
          </w:p>
          <w:p w14:paraId="41FAB1D9" w14:textId="77777777" w:rsidR="005709AE" w:rsidRDefault="005709AE">
            <w:pPr>
              <w:pStyle w:val="Nagwek7"/>
              <w:rPr>
                <w:i w:val="0"/>
                <w:sz w:val="28"/>
              </w:rPr>
            </w:pPr>
            <w:r>
              <w:rPr>
                <w:i w:val="0"/>
                <w:sz w:val="28"/>
              </w:rPr>
              <w:t>STACJA TRANSFORMATOROWA TYPU STLmb-3,6</w:t>
            </w:r>
          </w:p>
          <w:p w14:paraId="4985A633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30"/>
              </w:rPr>
            </w:pPr>
            <w:r>
              <w:rPr>
                <w:rFonts w:ascii="Arial" w:hAnsi="Arial"/>
                <w:b/>
                <w:i/>
                <w:sz w:val="30"/>
              </w:rPr>
              <w:t>Projekt adaptacyjny</w:t>
            </w:r>
          </w:p>
          <w:p w14:paraId="2745E099" w14:textId="77777777" w:rsidR="005709AE" w:rsidRDefault="005709AE">
            <w:pPr>
              <w:jc w:val="center"/>
            </w:pPr>
          </w:p>
        </w:tc>
      </w:tr>
      <w:tr w:rsidR="005709AE" w14:paraId="29544929" w14:textId="77777777">
        <w:tblPrEx>
          <w:tblCellMar>
            <w:top w:w="0" w:type="dxa"/>
            <w:bottom w:w="0" w:type="dxa"/>
          </w:tblCellMar>
        </w:tblPrEx>
        <w:trPr>
          <w:cantSplit/>
          <w:trHeight w:val="1062"/>
          <w:jc w:val="center"/>
        </w:trPr>
        <w:tc>
          <w:tcPr>
            <w:tcW w:w="4356" w:type="dxa"/>
          </w:tcPr>
          <w:p w14:paraId="51E91728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762A402E" w14:textId="77777777" w:rsidR="005709AE" w:rsidRDefault="005709AE">
            <w:pPr>
              <w:spacing w:line="360" w:lineRule="auto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Nr projektu:</w:t>
            </w:r>
          </w:p>
          <w:p w14:paraId="4DED1F11" w14:textId="501FCFC2" w:rsidR="005709AE" w:rsidRDefault="00A93FF0" w:rsidP="00EA5285">
            <w:pPr>
              <w:spacing w:line="360" w:lineRule="auto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sz w:val="22"/>
              </w:rPr>
              <w:t>PA/STLmb-3,6/</w:t>
            </w:r>
            <w:r w:rsidR="006D58C7">
              <w:rPr>
                <w:rFonts w:ascii="Arial" w:hAnsi="Arial"/>
                <w:b/>
                <w:sz w:val="22"/>
              </w:rPr>
              <w:t>20</w:t>
            </w:r>
            <w:r w:rsidR="00EA5285">
              <w:rPr>
                <w:rFonts w:ascii="Arial" w:hAnsi="Arial"/>
                <w:b/>
                <w:sz w:val="22"/>
              </w:rPr>
              <w:t>/PKP</w:t>
            </w:r>
            <w:r w:rsidR="00D42F70">
              <w:rPr>
                <w:rFonts w:ascii="Arial" w:hAnsi="Arial"/>
                <w:b/>
                <w:sz w:val="22"/>
              </w:rPr>
              <w:t>/</w:t>
            </w:r>
            <w:r w:rsidR="004D1201">
              <w:rPr>
                <w:rFonts w:ascii="Arial" w:hAnsi="Arial"/>
                <w:b/>
                <w:sz w:val="22"/>
              </w:rPr>
              <w:t>10</w:t>
            </w:r>
            <w:r>
              <w:rPr>
                <w:rFonts w:ascii="Arial" w:hAnsi="Arial"/>
                <w:b/>
                <w:sz w:val="22"/>
              </w:rPr>
              <w:t>/</w:t>
            </w:r>
            <w:r w:rsidR="004D1201">
              <w:rPr>
                <w:rFonts w:ascii="Arial" w:hAnsi="Arial"/>
                <w:b/>
                <w:sz w:val="22"/>
              </w:rPr>
              <w:t>20</w:t>
            </w:r>
            <w:r w:rsidRPr="00A93FF0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4920" w:type="dxa"/>
            <w:vAlign w:val="center"/>
          </w:tcPr>
          <w:p w14:paraId="1CCDC0D8" w14:textId="77777777" w:rsidR="005709AE" w:rsidRDefault="005709AE">
            <w:pPr>
              <w:jc w:val="center"/>
              <w:rPr>
                <w:sz w:val="8"/>
              </w:rPr>
            </w:pPr>
          </w:p>
          <w:p w14:paraId="1C6BE700" w14:textId="53BC169A" w:rsidR="005709AE" w:rsidRDefault="00395B66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4A690687" wp14:editId="0F97F5C4">
                  <wp:extent cx="2766060" cy="6858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6060" cy="685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289BE3E" w14:textId="77777777" w:rsidR="005709AE" w:rsidRDefault="005709AE">
            <w:pPr>
              <w:jc w:val="center"/>
              <w:rPr>
                <w:rFonts w:ascii="Arial" w:hAnsi="Arial"/>
                <w:b/>
                <w:sz w:val="10"/>
              </w:rPr>
            </w:pPr>
          </w:p>
        </w:tc>
      </w:tr>
    </w:tbl>
    <w:p w14:paraId="21876E75" w14:textId="77777777" w:rsidR="005709AE" w:rsidRDefault="005709AE"/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2409"/>
        <w:gridCol w:w="1560"/>
        <w:gridCol w:w="3827"/>
      </w:tblGrid>
      <w:tr w:rsidR="005709AE" w14:paraId="54A34E89" w14:textId="77777777">
        <w:tblPrEx>
          <w:tblCellMar>
            <w:top w:w="0" w:type="dxa"/>
            <w:bottom w:w="0" w:type="dxa"/>
          </w:tblCellMar>
        </w:tblPrEx>
        <w:trPr>
          <w:trHeight w:val="405"/>
        </w:trPr>
        <w:tc>
          <w:tcPr>
            <w:tcW w:w="9356" w:type="dxa"/>
            <w:gridSpan w:val="4"/>
          </w:tcPr>
          <w:p w14:paraId="63A539B2" w14:textId="77777777" w:rsidR="005709AE" w:rsidRDefault="005709AE">
            <w:pPr>
              <w:spacing w:before="120" w:after="120"/>
              <w:ind w:right="-79"/>
              <w:jc w:val="center"/>
              <w:rPr>
                <w:b/>
                <w:noProof/>
                <w:sz w:val="28"/>
              </w:rPr>
            </w:pPr>
            <w:r>
              <w:rPr>
                <w:rFonts w:ascii="Arial" w:hAnsi="Arial"/>
                <w:b/>
                <w:sz w:val="28"/>
              </w:rPr>
              <w:t>Autorzy Projektu</w:t>
            </w:r>
          </w:p>
        </w:tc>
      </w:tr>
      <w:tr w:rsidR="005709AE" w14:paraId="205129AB" w14:textId="77777777">
        <w:tblPrEx>
          <w:tblCellMar>
            <w:top w:w="0" w:type="dxa"/>
            <w:bottom w:w="0" w:type="dxa"/>
          </w:tblCellMar>
        </w:tblPrEx>
        <w:tc>
          <w:tcPr>
            <w:tcW w:w="1560" w:type="dxa"/>
          </w:tcPr>
          <w:p w14:paraId="1808B4B0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Branża </w:t>
            </w:r>
          </w:p>
        </w:tc>
        <w:tc>
          <w:tcPr>
            <w:tcW w:w="2409" w:type="dxa"/>
          </w:tcPr>
          <w:p w14:paraId="21089264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 xml:space="preserve">Imię i Nazwisko </w:t>
            </w:r>
          </w:p>
        </w:tc>
        <w:tc>
          <w:tcPr>
            <w:tcW w:w="1560" w:type="dxa"/>
            <w:vAlign w:val="center"/>
          </w:tcPr>
          <w:p w14:paraId="60E4C09F" w14:textId="77777777" w:rsidR="005709AE" w:rsidRDefault="005709AE">
            <w:pPr>
              <w:spacing w:before="120" w:line="360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Uprawnienia</w:t>
            </w:r>
          </w:p>
        </w:tc>
        <w:tc>
          <w:tcPr>
            <w:tcW w:w="3827" w:type="dxa"/>
          </w:tcPr>
          <w:p w14:paraId="42BE79BD" w14:textId="77777777" w:rsidR="005709AE" w:rsidRDefault="005709AE">
            <w:pPr>
              <w:spacing w:before="120" w:line="360" w:lineRule="auto"/>
              <w:jc w:val="center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Pieczątka, podpis</w:t>
            </w:r>
          </w:p>
        </w:tc>
      </w:tr>
      <w:tr w:rsidR="005709AE" w14:paraId="0131B92D" w14:textId="77777777">
        <w:tblPrEx>
          <w:tblCellMar>
            <w:top w:w="0" w:type="dxa"/>
            <w:bottom w:w="0" w:type="dxa"/>
          </w:tblCellMar>
        </w:tblPrEx>
        <w:trPr>
          <w:trHeight w:hRule="exact" w:val="1278"/>
        </w:trPr>
        <w:tc>
          <w:tcPr>
            <w:tcW w:w="1560" w:type="dxa"/>
            <w:vAlign w:val="center"/>
          </w:tcPr>
          <w:p w14:paraId="64B84F13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Budowlana:</w:t>
            </w:r>
          </w:p>
        </w:tc>
        <w:tc>
          <w:tcPr>
            <w:tcW w:w="2409" w:type="dxa"/>
            <w:vAlign w:val="center"/>
          </w:tcPr>
          <w:p w14:paraId="0DBE7076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5DED0933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  <w:sz w:val="22"/>
              </w:rPr>
              <w:t>Jacek Dejnek</w:t>
            </w:r>
          </w:p>
        </w:tc>
        <w:tc>
          <w:tcPr>
            <w:tcW w:w="1560" w:type="dxa"/>
            <w:vAlign w:val="center"/>
          </w:tcPr>
          <w:p w14:paraId="6986DB6B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Upr. bud.</w:t>
            </w:r>
          </w:p>
          <w:p w14:paraId="759C754E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1004/Lb/89</w:t>
            </w:r>
          </w:p>
        </w:tc>
        <w:tc>
          <w:tcPr>
            <w:tcW w:w="3827" w:type="dxa"/>
          </w:tcPr>
          <w:p w14:paraId="0E4D1E96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F9B0DAD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A686DA1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534293C7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  <w:p w14:paraId="3C2C0E69" w14:textId="77777777" w:rsidR="005709AE" w:rsidRDefault="005709AE">
            <w:pPr>
              <w:jc w:val="center"/>
              <w:rPr>
                <w:rFonts w:ascii="Arial" w:hAnsi="Arial"/>
                <w:sz w:val="22"/>
              </w:rPr>
            </w:pPr>
          </w:p>
        </w:tc>
      </w:tr>
      <w:tr w:rsidR="005709AE" w14:paraId="30D20FD5" w14:textId="77777777">
        <w:tblPrEx>
          <w:tblCellMar>
            <w:top w:w="0" w:type="dxa"/>
            <w:bottom w:w="0" w:type="dxa"/>
          </w:tblCellMar>
        </w:tblPrEx>
        <w:trPr>
          <w:trHeight w:hRule="exact" w:val="1282"/>
        </w:trPr>
        <w:tc>
          <w:tcPr>
            <w:tcW w:w="1560" w:type="dxa"/>
            <w:vAlign w:val="center"/>
          </w:tcPr>
          <w:p w14:paraId="6B999D74" w14:textId="77777777" w:rsidR="005709AE" w:rsidRDefault="005709AE">
            <w:pPr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Elektryczna:</w:t>
            </w:r>
          </w:p>
        </w:tc>
        <w:tc>
          <w:tcPr>
            <w:tcW w:w="2409" w:type="dxa"/>
            <w:vAlign w:val="center"/>
          </w:tcPr>
          <w:p w14:paraId="7F3A6E7D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mgr inż.</w:t>
            </w:r>
          </w:p>
          <w:p w14:paraId="7FADA6D2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Zbigniew Czopik</w:t>
            </w:r>
          </w:p>
        </w:tc>
        <w:tc>
          <w:tcPr>
            <w:tcW w:w="1560" w:type="dxa"/>
            <w:vAlign w:val="center"/>
          </w:tcPr>
          <w:p w14:paraId="43E5B868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Upr. bud.</w:t>
            </w:r>
          </w:p>
          <w:p w14:paraId="5EE039D5" w14:textId="77777777" w:rsidR="005709AE" w:rsidRDefault="005709AE">
            <w:pPr>
              <w:spacing w:line="276" w:lineRule="auto"/>
              <w:jc w:val="left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b/>
                <w:sz w:val="22"/>
              </w:rPr>
              <w:t>3/Lb/96</w:t>
            </w:r>
          </w:p>
        </w:tc>
        <w:tc>
          <w:tcPr>
            <w:tcW w:w="3827" w:type="dxa"/>
          </w:tcPr>
          <w:p w14:paraId="5B17883A" w14:textId="77777777" w:rsidR="005709AE" w:rsidRDefault="005709AE">
            <w:pPr>
              <w:rPr>
                <w:rFonts w:ascii="Arial" w:hAnsi="Arial"/>
              </w:rPr>
            </w:pPr>
          </w:p>
        </w:tc>
      </w:tr>
    </w:tbl>
    <w:p w14:paraId="05B63467" w14:textId="77777777" w:rsidR="005709AE" w:rsidRDefault="005709AE">
      <w:pPr>
        <w:ind w:left="0" w:firstLine="0"/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985"/>
        <w:gridCol w:w="2551"/>
        <w:gridCol w:w="1843"/>
        <w:gridCol w:w="2977"/>
      </w:tblGrid>
      <w:tr w:rsidR="005709AE" w14:paraId="7A0AAC7D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A04F49D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OBIEKT:</w:t>
            </w:r>
          </w:p>
        </w:tc>
        <w:tc>
          <w:tcPr>
            <w:tcW w:w="737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B28F06B" w14:textId="77777777" w:rsidR="005709AE" w:rsidRDefault="005709AE">
            <w:pPr>
              <w:rPr>
                <w:sz w:val="23"/>
              </w:rPr>
            </w:pPr>
          </w:p>
          <w:p w14:paraId="1C9C1A5B" w14:textId="77777777" w:rsidR="005709AE" w:rsidRDefault="005709AE">
            <w:pPr>
              <w:rPr>
                <w:sz w:val="23"/>
              </w:rPr>
            </w:pPr>
          </w:p>
          <w:p w14:paraId="2BABD4AD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2DF62C8F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single" w:sz="6" w:space="0" w:color="auto"/>
            </w:tcBorders>
            <w:vAlign w:val="center"/>
          </w:tcPr>
          <w:p w14:paraId="068827BB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 xml:space="preserve">ADRES </w:t>
            </w:r>
          </w:p>
          <w:p w14:paraId="3068EF33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OBIEKTU:</w:t>
            </w: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</w:tcPr>
          <w:p w14:paraId="44AD4F32" w14:textId="77777777" w:rsidR="005709AE" w:rsidRDefault="005709AE">
            <w:pPr>
              <w:rPr>
                <w:sz w:val="23"/>
              </w:rPr>
            </w:pPr>
          </w:p>
          <w:p w14:paraId="47C3F892" w14:textId="77777777" w:rsidR="005709AE" w:rsidRDefault="005709AE">
            <w:pPr>
              <w:rPr>
                <w:sz w:val="23"/>
              </w:rPr>
            </w:pPr>
          </w:p>
          <w:p w14:paraId="4423D6D9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44DA387B" w14:textId="77777777">
        <w:tblPrEx>
          <w:tblCellMar>
            <w:top w:w="0" w:type="dxa"/>
            <w:bottom w:w="0" w:type="dxa"/>
          </w:tblCellMar>
        </w:tblPrEx>
        <w:trPr>
          <w:trHeight w:val="821"/>
        </w:trPr>
        <w:tc>
          <w:tcPr>
            <w:tcW w:w="1985" w:type="dxa"/>
            <w:tcBorders>
              <w:bottom w:val="nil"/>
            </w:tcBorders>
            <w:vAlign w:val="center"/>
          </w:tcPr>
          <w:p w14:paraId="581828BD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31DFBCBE" w14:textId="77777777" w:rsidR="005709AE" w:rsidRDefault="005709AE">
            <w:pPr>
              <w:rPr>
                <w:sz w:val="23"/>
              </w:rPr>
            </w:pPr>
          </w:p>
          <w:p w14:paraId="6F5895F2" w14:textId="77777777" w:rsidR="00EA5285" w:rsidRDefault="00EA5285" w:rsidP="00EA5285">
            <w:pPr>
              <w:ind w:left="142" w:firstLine="566"/>
              <w:rPr>
                <w:rFonts w:ascii="Arial" w:hAnsi="Arial"/>
                <w:b/>
              </w:rPr>
            </w:pPr>
            <w:r>
              <w:rPr>
                <w:rFonts w:ascii="Arial" w:hAnsi="Arial"/>
                <w:b/>
              </w:rPr>
              <w:t>PKP Energetyka S.A.</w:t>
            </w:r>
          </w:p>
          <w:p w14:paraId="347D4559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015AB7D0" w14:textId="77777777">
        <w:tblPrEx>
          <w:tblCellMar>
            <w:top w:w="0" w:type="dxa"/>
            <w:bottom w:w="0" w:type="dxa"/>
          </w:tblCellMar>
        </w:tblPrEx>
        <w:trPr>
          <w:trHeight w:val="840"/>
        </w:trPr>
        <w:tc>
          <w:tcPr>
            <w:tcW w:w="1985" w:type="dxa"/>
            <w:tcBorders>
              <w:bottom w:val="nil"/>
            </w:tcBorders>
            <w:vAlign w:val="center"/>
          </w:tcPr>
          <w:p w14:paraId="02B595A9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ADRES</w:t>
            </w:r>
          </w:p>
          <w:p w14:paraId="0B3B391B" w14:textId="77777777" w:rsidR="005709AE" w:rsidRDefault="005709AE">
            <w:pPr>
              <w:ind w:left="0" w:firstLine="0"/>
              <w:rPr>
                <w:rFonts w:ascii="Arial" w:hAnsi="Arial"/>
                <w:color w:val="000000"/>
                <w:sz w:val="23"/>
              </w:rPr>
            </w:pPr>
            <w:r>
              <w:rPr>
                <w:rFonts w:ascii="Arial" w:hAnsi="Arial"/>
                <w:color w:val="000000"/>
                <w:sz w:val="23"/>
              </w:rPr>
              <w:t>INWESTORA:</w:t>
            </w:r>
          </w:p>
        </w:tc>
        <w:tc>
          <w:tcPr>
            <w:tcW w:w="7371" w:type="dxa"/>
            <w:gridSpan w:val="3"/>
            <w:tcBorders>
              <w:bottom w:val="nil"/>
            </w:tcBorders>
            <w:vAlign w:val="center"/>
          </w:tcPr>
          <w:p w14:paraId="7A0A89F0" w14:textId="77777777" w:rsidR="005709AE" w:rsidRDefault="005709AE">
            <w:pPr>
              <w:rPr>
                <w:sz w:val="23"/>
              </w:rPr>
            </w:pPr>
          </w:p>
        </w:tc>
      </w:tr>
      <w:tr w:rsidR="005709AE" w14:paraId="5026DABB" w14:textId="77777777">
        <w:tblPrEx>
          <w:tblCellMar>
            <w:top w:w="0" w:type="dxa"/>
            <w:bottom w:w="0" w:type="dxa"/>
          </w:tblCellMar>
        </w:tblPrEx>
        <w:trPr>
          <w:trHeight w:val="4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</w:tcPr>
          <w:p w14:paraId="104A6608" w14:textId="77777777" w:rsidR="005709AE" w:rsidRDefault="005709AE">
            <w:pPr>
              <w:ind w:firstLine="213"/>
              <w:rPr>
                <w:color w:val="000000"/>
                <w:sz w:val="23"/>
              </w:rPr>
            </w:pPr>
          </w:p>
        </w:tc>
        <w:tc>
          <w:tcPr>
            <w:tcW w:w="7371" w:type="dxa"/>
            <w:gridSpan w:val="3"/>
            <w:tcBorders>
              <w:bottom w:val="single" w:sz="6" w:space="0" w:color="auto"/>
            </w:tcBorders>
            <w:vAlign w:val="center"/>
          </w:tcPr>
          <w:p w14:paraId="1138EE9E" w14:textId="77777777" w:rsidR="005709AE" w:rsidRDefault="005709AE">
            <w:pPr>
              <w:jc w:val="left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AUTORZY ADAPTACJI</w:t>
            </w:r>
          </w:p>
        </w:tc>
      </w:tr>
      <w:tr w:rsidR="005709AE" w14:paraId="5249AFF6" w14:textId="77777777">
        <w:tblPrEx>
          <w:tblCellMar>
            <w:top w:w="0" w:type="dxa"/>
            <w:bottom w:w="0" w:type="dxa"/>
          </w:tblCellMar>
        </w:tblPrEx>
        <w:trPr>
          <w:trHeight w:val="403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7DA22A62" w14:textId="77777777" w:rsidR="005709AE" w:rsidRDefault="005709AE">
            <w:pPr>
              <w:spacing w:before="60" w:after="6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branża</w:t>
            </w:r>
          </w:p>
        </w:tc>
        <w:tc>
          <w:tcPr>
            <w:tcW w:w="2551" w:type="dxa"/>
          </w:tcPr>
          <w:p w14:paraId="5140F014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Imię i nazwisko:</w:t>
            </w:r>
          </w:p>
        </w:tc>
        <w:tc>
          <w:tcPr>
            <w:tcW w:w="1843" w:type="dxa"/>
          </w:tcPr>
          <w:p w14:paraId="4347207B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Uprawnienia:</w:t>
            </w:r>
          </w:p>
        </w:tc>
        <w:tc>
          <w:tcPr>
            <w:tcW w:w="2977" w:type="dxa"/>
          </w:tcPr>
          <w:p w14:paraId="1AB5FA22" w14:textId="77777777" w:rsidR="005709AE" w:rsidRDefault="005709AE">
            <w:pPr>
              <w:spacing w:before="60" w:after="60"/>
              <w:ind w:left="0" w:firstLine="0"/>
              <w:rPr>
                <w:sz w:val="23"/>
              </w:rPr>
            </w:pPr>
            <w:r>
              <w:rPr>
                <w:rFonts w:ascii="Arial" w:hAnsi="Arial"/>
                <w:sz w:val="24"/>
              </w:rPr>
              <w:t>Podpisy:</w:t>
            </w:r>
          </w:p>
        </w:tc>
      </w:tr>
      <w:tr w:rsidR="005709AE" w14:paraId="14774B65" w14:textId="77777777">
        <w:tblPrEx>
          <w:tblCellMar>
            <w:top w:w="0" w:type="dxa"/>
            <w:bottom w:w="0" w:type="dxa"/>
          </w:tblCellMar>
        </w:tblPrEx>
        <w:trPr>
          <w:trHeight w:val="1060"/>
        </w:trPr>
        <w:tc>
          <w:tcPr>
            <w:tcW w:w="1985" w:type="dxa"/>
            <w:tcBorders>
              <w:left w:val="single" w:sz="6" w:space="0" w:color="auto"/>
            </w:tcBorders>
            <w:vAlign w:val="center"/>
          </w:tcPr>
          <w:p w14:paraId="6FF04063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Budowlana:</w:t>
            </w:r>
          </w:p>
        </w:tc>
        <w:tc>
          <w:tcPr>
            <w:tcW w:w="2551" w:type="dxa"/>
          </w:tcPr>
          <w:p w14:paraId="6EE315DD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</w:tcPr>
          <w:p w14:paraId="18CAC1E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</w:tcPr>
          <w:p w14:paraId="357CEC0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1433D35B" w14:textId="77777777">
        <w:tblPrEx>
          <w:tblCellMar>
            <w:top w:w="0" w:type="dxa"/>
            <w:bottom w:w="0" w:type="dxa"/>
          </w:tblCellMar>
        </w:tblPrEx>
        <w:trPr>
          <w:trHeight w:val="1014"/>
        </w:trPr>
        <w:tc>
          <w:tcPr>
            <w:tcW w:w="1985" w:type="dxa"/>
            <w:tcBorders>
              <w:left w:val="single" w:sz="6" w:space="0" w:color="auto"/>
              <w:bottom w:val="single" w:sz="6" w:space="0" w:color="auto"/>
            </w:tcBorders>
            <w:vAlign w:val="center"/>
          </w:tcPr>
          <w:p w14:paraId="3F94116C" w14:textId="77777777" w:rsidR="005709AE" w:rsidRDefault="005709AE">
            <w:pPr>
              <w:spacing w:before="120" w:after="120"/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Elektryczna:</w:t>
            </w:r>
          </w:p>
        </w:tc>
        <w:tc>
          <w:tcPr>
            <w:tcW w:w="2551" w:type="dxa"/>
            <w:tcBorders>
              <w:bottom w:val="single" w:sz="6" w:space="0" w:color="auto"/>
            </w:tcBorders>
          </w:tcPr>
          <w:p w14:paraId="2E6D2AC3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14:paraId="2D0E3C1B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977" w:type="dxa"/>
            <w:tcBorders>
              <w:bottom w:val="single" w:sz="6" w:space="0" w:color="auto"/>
            </w:tcBorders>
          </w:tcPr>
          <w:p w14:paraId="1624934E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2340107E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6BC581B8" w14:textId="19756231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Lublin, </w:t>
      </w:r>
      <w:r w:rsidR="004D1201">
        <w:rPr>
          <w:rFonts w:ascii="Arial" w:hAnsi="Arial"/>
          <w:b/>
          <w:i/>
          <w:sz w:val="28"/>
        </w:rPr>
        <w:t>pażdziernik</w:t>
      </w:r>
      <w:r w:rsidR="00C70504">
        <w:rPr>
          <w:rFonts w:ascii="Arial" w:hAnsi="Arial"/>
          <w:b/>
          <w:i/>
          <w:sz w:val="28"/>
        </w:rPr>
        <w:t xml:space="preserve"> </w:t>
      </w:r>
      <w:r>
        <w:rPr>
          <w:rFonts w:ascii="Arial" w:hAnsi="Arial"/>
          <w:b/>
          <w:i/>
          <w:sz w:val="28"/>
        </w:rPr>
        <w:t>20</w:t>
      </w:r>
      <w:r w:rsidR="004D1201">
        <w:rPr>
          <w:rFonts w:ascii="Arial" w:hAnsi="Arial"/>
          <w:b/>
          <w:i/>
          <w:sz w:val="28"/>
        </w:rPr>
        <w:t>20</w:t>
      </w:r>
    </w:p>
    <w:p w14:paraId="130E68C8" w14:textId="77777777" w:rsidR="005709AE" w:rsidRDefault="005709AE">
      <w:pPr>
        <w:pBdr>
          <w:bottom w:val="single" w:sz="4" w:space="1" w:color="auto"/>
        </w:pBdr>
        <w:jc w:val="center"/>
        <w:rPr>
          <w:rFonts w:ascii="Arial" w:hAnsi="Arial"/>
          <w:b/>
          <w:i/>
          <w:sz w:val="28"/>
        </w:rPr>
      </w:pPr>
    </w:p>
    <w:p w14:paraId="2AD67AB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  UWAGI ORAZ DECYZJE CZYNNIKÓW KONTROLI I ZATWIERDZENIA DOKUMENTACJI:</w:t>
      </w:r>
    </w:p>
    <w:p w14:paraId="012F02A6" w14:textId="77777777" w:rsidR="005709AE" w:rsidRDefault="005709AE">
      <w:pPr>
        <w:rPr>
          <w:sz w:val="10"/>
        </w:rPr>
      </w:pPr>
    </w:p>
    <w:p w14:paraId="03853BF4" w14:textId="77777777" w:rsidR="005709AE" w:rsidRDefault="005709AE">
      <w:pPr>
        <w:rPr>
          <w:sz w:val="10"/>
        </w:rPr>
      </w:pPr>
    </w:p>
    <w:p w14:paraId="2959A21C" w14:textId="77777777" w:rsidR="005709AE" w:rsidRDefault="005709AE">
      <w:pPr>
        <w:rPr>
          <w:sz w:val="10"/>
        </w:rPr>
      </w:pPr>
    </w:p>
    <w:p w14:paraId="6EACE06C" w14:textId="77777777" w:rsidR="005709AE" w:rsidRDefault="005709AE">
      <w:pPr>
        <w:rPr>
          <w:sz w:val="10"/>
        </w:rPr>
      </w:pPr>
    </w:p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072"/>
      </w:tblGrid>
      <w:tr w:rsidR="005709AE" w14:paraId="7F5F882E" w14:textId="77777777">
        <w:tblPrEx>
          <w:tblCellMar>
            <w:top w:w="0" w:type="dxa"/>
            <w:bottom w:w="0" w:type="dxa"/>
          </w:tblCellMar>
        </w:tblPrEx>
        <w:trPr>
          <w:cantSplit/>
          <w:trHeight w:val="2151"/>
        </w:trPr>
        <w:tc>
          <w:tcPr>
            <w:tcW w:w="9072" w:type="dxa"/>
            <w:tcBorders>
              <w:bottom w:val="single" w:sz="4" w:space="0" w:color="auto"/>
            </w:tcBorders>
          </w:tcPr>
          <w:p w14:paraId="792A7E63" w14:textId="77777777" w:rsidR="005709AE" w:rsidRDefault="005709AE">
            <w:pPr>
              <w:jc w:val="center"/>
              <w:rPr>
                <w:b/>
                <w:sz w:val="22"/>
              </w:rPr>
            </w:pPr>
          </w:p>
          <w:p w14:paraId="6E3F9AD1" w14:textId="77777777" w:rsidR="005709AE" w:rsidRDefault="005709AE">
            <w:pPr>
              <w:rPr>
                <w:sz w:val="16"/>
              </w:rPr>
            </w:pPr>
          </w:p>
          <w:p w14:paraId="192331B3" w14:textId="77777777" w:rsidR="005709AE" w:rsidRDefault="005709AE">
            <w:pPr>
              <w:pStyle w:val="Nagwek9"/>
              <w:rPr>
                <w:b w:val="0"/>
                <w:i w:val="0"/>
                <w:sz w:val="24"/>
              </w:rPr>
            </w:pPr>
            <w:r>
              <w:rPr>
                <w:sz w:val="24"/>
              </w:rPr>
              <w:t>ELEKTROMONTAŻ – Lublin Sp. z o. o.</w:t>
            </w:r>
          </w:p>
          <w:p w14:paraId="7636578C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20-447 Lublin, ul. Diamentowa 1</w:t>
            </w:r>
          </w:p>
          <w:p w14:paraId="1DC9868E" w14:textId="77777777" w:rsidR="005709AE" w:rsidRDefault="005709AE">
            <w:pPr>
              <w:rPr>
                <w:sz w:val="16"/>
              </w:rPr>
            </w:pPr>
          </w:p>
          <w:p w14:paraId="573BB041" w14:textId="77777777" w:rsidR="005709AE" w:rsidRDefault="005709AE">
            <w:pPr>
              <w:rPr>
                <w:sz w:val="16"/>
              </w:rPr>
            </w:pPr>
          </w:p>
          <w:p w14:paraId="27E59012" w14:textId="77777777" w:rsidR="005709AE" w:rsidRDefault="005709AE">
            <w:pPr>
              <w:pStyle w:val="Nagwek5"/>
              <w:rPr>
                <w:rFonts w:ascii="Arial" w:hAnsi="Arial"/>
                <w:i/>
              </w:rPr>
            </w:pPr>
            <w:r>
              <w:rPr>
                <w:rFonts w:ascii="Arial" w:hAnsi="Arial"/>
                <w:i/>
              </w:rPr>
              <w:t>Projekt adaptacyjny</w:t>
            </w:r>
          </w:p>
          <w:p w14:paraId="2CD4CFF1" w14:textId="77777777" w:rsidR="005709AE" w:rsidRDefault="005709AE">
            <w:pPr>
              <w:pStyle w:val="Nagwek9"/>
            </w:pPr>
            <w:r>
              <w:rPr>
                <w:sz w:val="24"/>
              </w:rPr>
              <w:t xml:space="preserve"> STACJI TRANSFORMATOROWEJ TYPU STLmb-3,6</w:t>
            </w:r>
          </w:p>
          <w:p w14:paraId="7B3A1C60" w14:textId="77777777" w:rsidR="005709AE" w:rsidRDefault="005709AE"/>
        </w:tc>
      </w:tr>
      <w:tr w:rsidR="005709AE" w14:paraId="01C6E982" w14:textId="7777777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bottom w:w="0" w:type="dxa"/>
          </w:tblCellMar>
        </w:tblPrEx>
        <w:trPr>
          <w:trHeight w:val="4544"/>
        </w:trPr>
        <w:tc>
          <w:tcPr>
            <w:tcW w:w="9072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F84FEA" w14:textId="77777777" w:rsidR="005709AE" w:rsidRDefault="005709AE">
            <w:pPr>
              <w:jc w:val="center"/>
              <w:rPr>
                <w:rFonts w:ascii="Arial" w:hAnsi="Arial"/>
                <w:b/>
                <w:sz w:val="24"/>
              </w:rPr>
            </w:pPr>
          </w:p>
          <w:p w14:paraId="671E799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b/>
                <w:sz w:val="24"/>
              </w:rPr>
              <w:t>UWAGI / UZGODNIENIA</w:t>
            </w:r>
          </w:p>
          <w:p w14:paraId="172B1E1A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C2E7E2B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EAB36B3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95E4D4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1C6F42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89277A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606286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3549ABC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4EA98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2CABCD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BC712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64DE39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520424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19BDA1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30A699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181996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3E6CC34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48349AD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524190C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74E1A20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F1190A8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FE733CE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3BB3735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5041D022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07DA87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57C3B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9F2D53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23EB6BB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1990FEB0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A877549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</w:p>
          <w:p w14:paraId="69AB5911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</w:p>
          <w:p w14:paraId="6D84E26D" w14:textId="77777777" w:rsidR="005709AE" w:rsidRDefault="005709AE">
            <w:pPr>
              <w:jc w:val="center"/>
              <w:rPr>
                <w:rFonts w:ascii="Arial" w:hAnsi="Arial"/>
                <w:b/>
                <w:i/>
                <w:sz w:val="24"/>
              </w:rPr>
            </w:pPr>
            <w:r>
              <w:rPr>
                <w:rFonts w:ascii="Arial" w:hAnsi="Arial"/>
                <w:b/>
                <w:i/>
                <w:sz w:val="24"/>
              </w:rPr>
              <w:t>Prawa autorskie zastrzeżone!</w:t>
            </w:r>
          </w:p>
          <w:p w14:paraId="1DEF561A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i/>
                <w:sz w:val="24"/>
              </w:rPr>
              <w:t>Kopiowanie dozwolone za zgodą jednostki autorskiej.</w:t>
            </w:r>
          </w:p>
        </w:tc>
      </w:tr>
    </w:tbl>
    <w:p w14:paraId="46F8CD55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51EA1D0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lastRenderedPageBreak/>
        <w:t xml:space="preserve">    </w:t>
      </w:r>
    </w:p>
    <w:p w14:paraId="1D699780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>ADAPTACJA PROJEKTU</w:t>
      </w:r>
    </w:p>
    <w:p w14:paraId="76E5D52D" w14:textId="77777777" w:rsidR="005709AE" w:rsidRDefault="005709AE">
      <w:pPr>
        <w:rPr>
          <w:sz w:val="10"/>
        </w:rPr>
      </w:pPr>
    </w:p>
    <w:p w14:paraId="6A300AB8" w14:textId="77777777" w:rsidR="005709AE" w:rsidRDefault="005709AE">
      <w:pPr>
        <w:rPr>
          <w:sz w:val="10"/>
        </w:rPr>
      </w:pPr>
    </w:p>
    <w:p w14:paraId="501819EC" w14:textId="77777777" w:rsidR="005709AE" w:rsidRDefault="005709AE">
      <w:pPr>
        <w:rPr>
          <w:sz w:val="10"/>
        </w:rPr>
      </w:pPr>
    </w:p>
    <w:p w14:paraId="47A74DD9" w14:textId="77777777" w:rsidR="005709AE" w:rsidRDefault="005709AE">
      <w:pPr>
        <w:rPr>
          <w:sz w:val="10"/>
        </w:rPr>
      </w:pPr>
    </w:p>
    <w:p w14:paraId="786252DF" w14:textId="77777777" w:rsidR="00C01464" w:rsidRDefault="005709AE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</w:t>
      </w:r>
      <w:r w:rsidR="00C01464">
        <w:rPr>
          <w:rFonts w:ascii="Arial" w:hAnsi="Arial"/>
          <w:sz w:val="24"/>
        </w:rPr>
        <w:t>Projekt do adaptacji może być zastosowany jako projekt architektoniczno-budowlany do konkretnego obiektu budowlanego, przez projektanta tego obiektu po dostosowaniu do ustaleń miejscowego planu zagospodarowania przestrzennego lub decyzji o warunkach zabudowy, albo o decyzji o ustaleniu lokalizacji inwestycji celu publicznego.</w:t>
      </w:r>
    </w:p>
    <w:p w14:paraId="6F123B6E" w14:textId="77777777" w:rsidR="00C01464" w:rsidRDefault="00C01464" w:rsidP="00C01464"/>
    <w:p w14:paraId="297EE612" w14:textId="77777777" w:rsidR="00C01464" w:rsidRDefault="00C01464" w:rsidP="00C01464">
      <w:pPr>
        <w:numPr>
          <w:ilvl w:val="0"/>
          <w:numId w:val="38"/>
        </w:numPr>
        <w:rPr>
          <w:rFonts w:ascii="Arial" w:hAnsi="Arial"/>
          <w:sz w:val="24"/>
        </w:rPr>
      </w:pPr>
      <w:r>
        <w:rPr>
          <w:rFonts w:ascii="Arial" w:hAnsi="Arial"/>
          <w:sz w:val="24"/>
        </w:rPr>
        <w:t xml:space="preserve"> Zaadaptowany projekt do adaptacji łącznie ze sporządzonym przez projektanta obiektu projektem zagospodarowania działki (terenu), stanowić będzie projekt budowlany jako załącznik do wniosku o pozwolenie na budowę.</w:t>
      </w:r>
    </w:p>
    <w:p w14:paraId="044D04CD" w14:textId="77777777" w:rsidR="005709AE" w:rsidRDefault="005709AE" w:rsidP="00C01464">
      <w:pPr>
        <w:ind w:left="787" w:firstLine="0"/>
      </w:pPr>
    </w:p>
    <w:p w14:paraId="19BDF229" w14:textId="77777777" w:rsidR="005709AE" w:rsidRDefault="005709AE"/>
    <w:tbl>
      <w:tblPr>
        <w:tblW w:w="0" w:type="auto"/>
        <w:tblInd w:w="7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9498"/>
      </w:tblGrid>
      <w:tr w:rsidR="005709AE" w14:paraId="3C634D19" w14:textId="77777777">
        <w:tblPrEx>
          <w:tblCellMar>
            <w:top w:w="0" w:type="dxa"/>
            <w:bottom w:w="0" w:type="dxa"/>
          </w:tblCellMar>
        </w:tblPrEx>
        <w:trPr>
          <w:cantSplit/>
          <w:trHeight w:val="391"/>
        </w:trPr>
        <w:tc>
          <w:tcPr>
            <w:tcW w:w="9498" w:type="dxa"/>
            <w:tcBorders>
              <w:bottom w:val="single" w:sz="6" w:space="0" w:color="auto"/>
            </w:tcBorders>
            <w:vAlign w:val="center"/>
          </w:tcPr>
          <w:p w14:paraId="26FFBF86" w14:textId="77777777" w:rsidR="005709AE" w:rsidRDefault="005709AE">
            <w:pPr>
              <w:ind w:firstLine="213"/>
              <w:rPr>
                <w:rFonts w:ascii="Arial" w:hAnsi="Arial"/>
                <w:b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DOPUSZCZALNE</w:t>
            </w:r>
            <w:r>
              <w:rPr>
                <w:rFonts w:ascii="Arial" w:hAnsi="Arial"/>
                <w:b/>
                <w:sz w:val="24"/>
              </w:rPr>
              <w:t xml:space="preserve"> ZMIANY W ADAPTACJI:</w:t>
            </w:r>
          </w:p>
        </w:tc>
      </w:tr>
      <w:tr w:rsidR="005709AE" w14:paraId="4744BC8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single" w:sz="6" w:space="0" w:color="auto"/>
            </w:tcBorders>
          </w:tcPr>
          <w:p w14:paraId="4891949E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Dostosowanie budynku do miejscowych warunków przestrzennych </w:t>
            </w:r>
            <w:r>
              <w:rPr>
                <w:rFonts w:ascii="Arial" w:hAnsi="Arial"/>
                <w:sz w:val="24"/>
              </w:rPr>
              <w:br/>
              <w:t>z uwzględnieniem warunków ochrony przeciwpożarowej obiektów znajdujących się w sąsiedztwie sytuowanej stacji energetycznej.</w:t>
            </w:r>
          </w:p>
          <w:p w14:paraId="13FF57C1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Adaptacja systemowego posadowienia budynku stacji STLmb-3,6 zawartego </w:t>
            </w:r>
            <w:r>
              <w:rPr>
                <w:rFonts w:ascii="Arial" w:hAnsi="Arial"/>
                <w:sz w:val="24"/>
              </w:rPr>
              <w:br/>
              <w:t xml:space="preserve">w projekcie do miejscowych warunków gruntowo – wodnych </w:t>
            </w:r>
            <w:r>
              <w:rPr>
                <w:rFonts w:ascii="Arial" w:hAnsi="Arial"/>
                <w:sz w:val="24"/>
              </w:rPr>
              <w:br/>
              <w:t>z uwzględnieniem ustalenia w opisie technicznym geotechnicznych warunków posadowienia obiektu budowlanego.</w:t>
            </w:r>
          </w:p>
          <w:p w14:paraId="45D63F3C" w14:textId="77777777" w:rsidR="005709AE" w:rsidRDefault="005709AE">
            <w:pPr>
              <w:numPr>
                <w:ilvl w:val="0"/>
                <w:numId w:val="1"/>
              </w:numPr>
              <w:ind w:right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Inne zmiany dopuszczalne jedynie za zgodą autorów projektu wielokrotnego zastosowania. </w:t>
            </w:r>
          </w:p>
        </w:tc>
      </w:tr>
      <w:tr w:rsidR="005709AE" w14:paraId="3C12C51F" w14:textId="77777777">
        <w:tblPrEx>
          <w:tblCellMar>
            <w:top w:w="0" w:type="dxa"/>
            <w:bottom w:w="0" w:type="dxa"/>
          </w:tblCellMar>
        </w:tblPrEx>
        <w:trPr>
          <w:cantSplit/>
          <w:trHeight w:val="431"/>
        </w:trPr>
        <w:tc>
          <w:tcPr>
            <w:tcW w:w="9498" w:type="dxa"/>
            <w:tcBorders>
              <w:bottom w:val="nil"/>
            </w:tcBorders>
            <w:vAlign w:val="center"/>
          </w:tcPr>
          <w:p w14:paraId="3300ADA8" w14:textId="77777777" w:rsidR="005709AE" w:rsidRDefault="005709AE">
            <w:pPr>
              <w:ind w:right="0" w:firstLine="213"/>
              <w:rPr>
                <w:rFonts w:ascii="Arial" w:hAnsi="Arial"/>
                <w:b/>
                <w:color w:val="000000"/>
                <w:sz w:val="24"/>
              </w:rPr>
            </w:pPr>
            <w:r>
              <w:rPr>
                <w:rFonts w:ascii="Arial" w:hAnsi="Arial"/>
                <w:b/>
                <w:color w:val="000000"/>
                <w:sz w:val="24"/>
              </w:rPr>
              <w:t>WYTYCZNE ADAPTACJI BUDYNKU:</w:t>
            </w:r>
          </w:p>
        </w:tc>
      </w:tr>
      <w:tr w:rsidR="005709AE" w14:paraId="20D2FA9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37210DDB" w14:textId="77777777" w:rsidR="005709AE" w:rsidRDefault="005709AE">
            <w:pPr>
              <w:numPr>
                <w:ilvl w:val="0"/>
                <w:numId w:val="2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Wykonać należy projekt zagospodarowania terenu na aktualnej mapie do celów proje</w:t>
            </w:r>
            <w:r>
              <w:rPr>
                <w:rFonts w:ascii="Arial" w:hAnsi="Arial"/>
                <w:color w:val="000000"/>
                <w:sz w:val="24"/>
              </w:rPr>
              <w:t>k</w:t>
            </w:r>
            <w:r>
              <w:rPr>
                <w:rFonts w:ascii="Arial" w:hAnsi="Arial"/>
                <w:color w:val="000000"/>
                <w:sz w:val="24"/>
              </w:rPr>
              <w:t>towania.</w:t>
            </w:r>
          </w:p>
          <w:p w14:paraId="0A1D4B00" w14:textId="77777777" w:rsidR="005709AE" w:rsidRDefault="005709AE">
            <w:pPr>
              <w:ind w:left="213" w:right="0" w:firstLine="0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3E7B1DE2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  <w:tcBorders>
              <w:bottom w:val="nil"/>
            </w:tcBorders>
          </w:tcPr>
          <w:p w14:paraId="58E37606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Zmiany adaptacyjne należy nanosić trwałą techniką, kolorem czerwonym.</w:t>
            </w:r>
          </w:p>
          <w:p w14:paraId="2933ACDB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  <w:tr w:rsidR="005709AE" w14:paraId="6392E6D7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498" w:type="dxa"/>
          </w:tcPr>
          <w:p w14:paraId="14363627" w14:textId="77777777" w:rsidR="005709AE" w:rsidRDefault="005709AE">
            <w:pPr>
              <w:numPr>
                <w:ilvl w:val="0"/>
                <w:numId w:val="5"/>
              </w:numPr>
              <w:ind w:right="0"/>
              <w:rPr>
                <w:rFonts w:ascii="Arial" w:hAnsi="Arial"/>
                <w:color w:val="000000"/>
                <w:sz w:val="24"/>
              </w:rPr>
            </w:pPr>
            <w:r>
              <w:rPr>
                <w:rFonts w:ascii="Arial" w:hAnsi="Arial"/>
                <w:color w:val="000000"/>
                <w:sz w:val="24"/>
              </w:rPr>
              <w:t>W celu uzyskania pozwolenia na budowę projekt wymaga adaptacji przez projektantów z uprawnieniami budowlanymi.</w:t>
            </w:r>
          </w:p>
          <w:p w14:paraId="7EC841D8" w14:textId="77777777" w:rsidR="005709AE" w:rsidRDefault="005709AE">
            <w:pPr>
              <w:ind w:right="0" w:firstLine="213"/>
              <w:rPr>
                <w:rFonts w:ascii="Arial" w:hAnsi="Arial"/>
                <w:color w:val="000000"/>
                <w:sz w:val="24"/>
              </w:rPr>
            </w:pPr>
          </w:p>
        </w:tc>
      </w:tr>
    </w:tbl>
    <w:p w14:paraId="15AEAB30" w14:textId="77777777" w:rsidR="005709AE" w:rsidRDefault="005709AE">
      <w:pPr>
        <w:rPr>
          <w:rFonts w:ascii="Arial" w:hAnsi="Arial"/>
          <w:b/>
          <w:i/>
          <w:sz w:val="28"/>
        </w:rPr>
      </w:pPr>
    </w:p>
    <w:p w14:paraId="68EA052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4D5D77A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AB869BE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FBD72C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1E8B3C0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1744B1D5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166ED21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24A3E009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DD672F7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6705425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4FCE46C3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377D9429" w14:textId="77777777" w:rsidR="006C7834" w:rsidRDefault="006C7834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67A9C342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</w:p>
    <w:p w14:paraId="76B4970F" w14:textId="77777777" w:rsidR="005709AE" w:rsidRDefault="005709AE">
      <w:pPr>
        <w:pBdr>
          <w:bottom w:val="single" w:sz="4" w:space="1" w:color="auto"/>
        </w:pBdr>
        <w:rPr>
          <w:rFonts w:ascii="Arial" w:hAnsi="Arial"/>
          <w:b/>
          <w:i/>
          <w:sz w:val="28"/>
        </w:rPr>
      </w:pPr>
      <w:r>
        <w:rPr>
          <w:rFonts w:ascii="Arial" w:hAnsi="Arial"/>
          <w:b/>
          <w:i/>
          <w:sz w:val="28"/>
        </w:rPr>
        <w:t xml:space="preserve">  ZAWARTOŚĆ DOKUMENTACJI</w:t>
      </w:r>
    </w:p>
    <w:p w14:paraId="091423B9" w14:textId="77777777" w:rsidR="005709AE" w:rsidRDefault="005709AE">
      <w:pPr>
        <w:ind w:left="0" w:firstLine="0"/>
        <w:rPr>
          <w:rFonts w:ascii="Arial" w:hAnsi="Arial"/>
          <w:b/>
          <w:i/>
          <w:sz w:val="28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6379"/>
        <w:gridCol w:w="2410"/>
      </w:tblGrid>
      <w:tr w:rsidR="005709AE" w14:paraId="4562E54A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64AB1AB1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 tytułowa</w:t>
            </w:r>
            <w:r>
              <w:rPr>
                <w:rFonts w:ascii="Arial" w:hAnsi="Arial"/>
                <w:sz w:val="24"/>
              </w:rPr>
              <w:tab/>
            </w:r>
          </w:p>
          <w:p w14:paraId="132BD1C5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31B2166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</w:t>
            </w:r>
          </w:p>
          <w:p w14:paraId="12DD0DB0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5116059D" w14:textId="77777777">
        <w:tblPrEx>
          <w:tblCellMar>
            <w:top w:w="0" w:type="dxa"/>
            <w:bottom w:w="0" w:type="dxa"/>
          </w:tblCellMar>
        </w:tblPrEx>
        <w:trPr>
          <w:trHeight w:val="613"/>
        </w:trPr>
        <w:tc>
          <w:tcPr>
            <w:tcW w:w="6379" w:type="dxa"/>
          </w:tcPr>
          <w:p w14:paraId="7E03253D" w14:textId="77777777" w:rsidR="005709AE" w:rsidRDefault="005709AE">
            <w:pPr>
              <w:tabs>
                <w:tab w:val="left" w:leader="dot" w:pos="6167"/>
              </w:tabs>
              <w:ind w:left="0" w:righ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Uwagi i decyzje czynników kontroli i zatwierdzenia dokumentacji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59B8A1CD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1B240D11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2</w:t>
            </w:r>
          </w:p>
        </w:tc>
      </w:tr>
      <w:tr w:rsidR="005709AE" w14:paraId="66EB026C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54E239F7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Adaptacja projektu</w:t>
            </w:r>
            <w:r>
              <w:rPr>
                <w:rFonts w:ascii="Arial" w:hAnsi="Arial"/>
                <w:sz w:val="24"/>
              </w:rPr>
              <w:tab/>
            </w:r>
          </w:p>
          <w:p w14:paraId="05D6A215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614C1F1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3</w:t>
            </w:r>
          </w:p>
          <w:p w14:paraId="35610AE0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7B87F264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60C8DB46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Zawartość dokumentacji</w:t>
            </w:r>
            <w:r>
              <w:rPr>
                <w:rFonts w:ascii="Arial" w:hAnsi="Arial"/>
                <w:sz w:val="24"/>
              </w:rPr>
              <w:tab/>
            </w:r>
          </w:p>
          <w:p w14:paraId="1490F7CE" w14:textId="77777777" w:rsidR="005709AE" w:rsidRDefault="005709AE">
            <w:pPr>
              <w:ind w:left="0" w:firstLine="0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187F587B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4</w:t>
            </w:r>
          </w:p>
          <w:p w14:paraId="68721476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  <w:tr w:rsidR="005709AE" w14:paraId="0806D198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296AEC60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budowlana:</w:t>
            </w:r>
          </w:p>
          <w:p w14:paraId="05FAF712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1.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07E51900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2. Usytuowanie stacji w stosunku do innych obiektów </w:t>
            </w:r>
          </w:p>
          <w:p w14:paraId="7AFCD5F6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 xml:space="preserve">    ze względu na bezpieczeństwo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50A92AB6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04D87B23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5-9</w:t>
            </w:r>
          </w:p>
          <w:p w14:paraId="7FF89A38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7F41527F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9</w:t>
            </w:r>
          </w:p>
        </w:tc>
      </w:tr>
      <w:tr w:rsidR="005709AE" w14:paraId="47AC96AB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08A366A6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elektryczna:</w:t>
            </w:r>
          </w:p>
          <w:p w14:paraId="7FA5AB25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3. Opis techniczny</w:t>
            </w:r>
            <w:r>
              <w:rPr>
                <w:rFonts w:ascii="Arial" w:hAnsi="Arial"/>
                <w:sz w:val="24"/>
              </w:rPr>
              <w:tab/>
            </w:r>
          </w:p>
          <w:p w14:paraId="11A3972A" w14:textId="77777777" w:rsidR="005709AE" w:rsidRDefault="005709AE">
            <w:pPr>
              <w:tabs>
                <w:tab w:val="left" w:leader="dot" w:pos="6167"/>
              </w:tabs>
              <w:ind w:left="0" w:firstLine="0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4. Uwagi końcowe</w:t>
            </w:r>
            <w:r>
              <w:rPr>
                <w:rFonts w:ascii="Arial" w:hAnsi="Arial"/>
                <w:sz w:val="24"/>
              </w:rPr>
              <w:tab/>
            </w:r>
          </w:p>
        </w:tc>
        <w:tc>
          <w:tcPr>
            <w:tcW w:w="2410" w:type="dxa"/>
          </w:tcPr>
          <w:p w14:paraId="4BEAEF50" w14:textId="77777777" w:rsidR="005709AE" w:rsidRDefault="005709AE">
            <w:pPr>
              <w:tabs>
                <w:tab w:val="left" w:pos="2198"/>
              </w:tabs>
              <w:ind w:left="0" w:firstLine="0"/>
              <w:rPr>
                <w:rFonts w:ascii="Arial" w:hAnsi="Arial"/>
                <w:sz w:val="24"/>
              </w:rPr>
            </w:pPr>
          </w:p>
          <w:p w14:paraId="0EEBADBA" w14:textId="77777777" w:rsidR="005709AE" w:rsidRDefault="002E20E7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10-15</w:t>
            </w:r>
          </w:p>
          <w:p w14:paraId="02746E00" w14:textId="77777777" w:rsidR="005709AE" w:rsidRDefault="002E20E7">
            <w:pPr>
              <w:tabs>
                <w:tab w:val="left" w:leader="dot" w:pos="6167"/>
              </w:tabs>
              <w:ind w:left="0" w:firstLine="0"/>
              <w:jc w:val="left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Strona: 16</w:t>
            </w:r>
          </w:p>
        </w:tc>
      </w:tr>
      <w:tr w:rsidR="005709AE" w14:paraId="3866EC4E" w14:textId="77777777">
        <w:tblPrEx>
          <w:tblCellMar>
            <w:top w:w="0" w:type="dxa"/>
            <w:bottom w:w="0" w:type="dxa"/>
          </w:tblCellMar>
        </w:tblPrEx>
        <w:tc>
          <w:tcPr>
            <w:tcW w:w="6379" w:type="dxa"/>
          </w:tcPr>
          <w:p w14:paraId="431CFF75" w14:textId="77777777" w:rsidR="005709AE" w:rsidRDefault="005709AE">
            <w:pPr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Część rysunkowa:</w:t>
            </w:r>
          </w:p>
          <w:p w14:paraId="4A80F41C" w14:textId="77777777" w:rsidR="005709AE" w:rsidRDefault="005709AE">
            <w:pPr>
              <w:rPr>
                <w:rFonts w:ascii="Arial" w:hAnsi="Arial"/>
                <w:sz w:val="24"/>
              </w:rPr>
            </w:pPr>
          </w:p>
          <w:p w14:paraId="5021B063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01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Widok z góry – rozmieszczenie urządzeń</w:t>
            </w:r>
          </w:p>
          <w:p w14:paraId="3778941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 xml:space="preserve">Rys. nr 02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Elewacja frontowa stacji</w:t>
            </w:r>
          </w:p>
          <w:p w14:paraId="27D707AF" w14:textId="77777777" w:rsidR="0086536C" w:rsidRDefault="0086536C" w:rsidP="0086536C">
            <w:pPr>
              <w:pStyle w:val="Nagwek3"/>
              <w:ind w:right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 xml:space="preserve">    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03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Przekrój pionowy poprzeczny A-A stacj</w:t>
            </w:r>
          </w:p>
          <w:p w14:paraId="7F4E94AB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04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Przekrój pionowy podłuż</w:t>
            </w:r>
            <w:r>
              <w:rPr>
                <w:rStyle w:val="Pogrubienie"/>
                <w:rFonts w:ascii="Arial" w:hAnsi="Arial" w:cs="Arial"/>
                <w:szCs w:val="24"/>
              </w:rPr>
              <w:t>ny B-B stacji</w:t>
            </w:r>
          </w:p>
          <w:p w14:paraId="04AA6AFF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Fonts w:ascii="Arial" w:hAnsi="Arial" w:cs="Arial"/>
                <w:b w:val="0"/>
                <w:bCs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05 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>Rozmieszczenie otw. techn. w podłodze stacj</w:t>
            </w:r>
            <w:r>
              <w:rPr>
                <w:rStyle w:val="Pogrubienie"/>
                <w:rFonts w:ascii="Arial" w:hAnsi="Arial" w:cs="Arial"/>
                <w:szCs w:val="24"/>
              </w:rPr>
              <w:t>i</w:t>
            </w:r>
          </w:p>
          <w:p w14:paraId="18D76A51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>
              <w:rPr>
                <w:rStyle w:val="Pogrubienie"/>
                <w:rFonts w:ascii="Arial" w:hAnsi="Arial" w:cs="Arial"/>
                <w:szCs w:val="24"/>
              </w:rPr>
              <w:t>Rys. nr 06</w:t>
            </w: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 </w:t>
            </w:r>
            <w:r>
              <w:rPr>
                <w:rStyle w:val="Pogrubienie"/>
                <w:rFonts w:ascii="Arial" w:hAnsi="Arial" w:cs="Arial"/>
                <w:szCs w:val="24"/>
              </w:rPr>
              <w:t>Fundament stacji</w:t>
            </w:r>
          </w:p>
          <w:p w14:paraId="1B166950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07 Posadowienie stacji</w:t>
            </w:r>
          </w:p>
          <w:p w14:paraId="45D2EB44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4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08 Warunki usytuowania stacji</w:t>
            </w:r>
          </w:p>
          <w:p w14:paraId="47987B4D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bCs w:val="0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09 </w:t>
            </w:r>
            <w:r>
              <w:rPr>
                <w:rStyle w:val="Pogrubienie"/>
                <w:rFonts w:ascii="Arial" w:hAnsi="Arial" w:cs="Arial"/>
                <w:szCs w:val="22"/>
              </w:rPr>
              <w:t>Schemat ideowy stacji</w:t>
            </w:r>
          </w:p>
          <w:p w14:paraId="3FBF0C85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 xml:space="preserve">10 </w:t>
            </w:r>
            <w:r>
              <w:rPr>
                <w:rStyle w:val="Pogrubienie"/>
                <w:rFonts w:ascii="Arial" w:hAnsi="Arial" w:cs="Arial"/>
                <w:szCs w:val="22"/>
              </w:rPr>
              <w:t>Plan instalacji potrzeb własnych</w:t>
            </w:r>
          </w:p>
          <w:p w14:paraId="1F50121A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11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Rozdzielnica n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N typu </w:t>
            </w:r>
            <w:r>
              <w:rPr>
                <w:rStyle w:val="Pogrubienie"/>
                <w:rFonts w:ascii="Arial" w:hAnsi="Arial" w:cs="Arial"/>
                <w:szCs w:val="22"/>
              </w:rPr>
              <w:t>RNL</w:t>
            </w:r>
          </w:p>
          <w:p w14:paraId="5DD3235E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12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Schemat układu pomiarowego</w:t>
            </w:r>
          </w:p>
          <w:p w14:paraId="0800C8A2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4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4"/>
              </w:rPr>
              <w:t>13</w:t>
            </w:r>
            <w:r>
              <w:rPr>
                <w:rStyle w:val="Pogrubienie"/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1</w:t>
            </w:r>
          </w:p>
          <w:p w14:paraId="211DAF84" w14:textId="77777777" w:rsidR="0086536C" w:rsidRPr="009F5461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 w:rsidRPr="009F5461">
              <w:rPr>
                <w:rStyle w:val="Pogrubienie"/>
                <w:rFonts w:ascii="Arial" w:hAnsi="Arial" w:cs="Arial"/>
                <w:szCs w:val="22"/>
              </w:rPr>
              <w:t xml:space="preserve">Rys. nr </w:t>
            </w:r>
            <w:r>
              <w:rPr>
                <w:rStyle w:val="Pogrubienie"/>
                <w:rFonts w:ascii="Arial" w:hAnsi="Arial" w:cs="Arial"/>
                <w:szCs w:val="22"/>
              </w:rPr>
              <w:t>14</w:t>
            </w:r>
            <w:r w:rsidRPr="009F5461">
              <w:rPr>
                <w:rFonts w:ascii="Arial" w:hAnsi="Arial" w:cs="Arial"/>
                <w:szCs w:val="22"/>
              </w:rPr>
              <w:t xml:space="preserve"> </w:t>
            </w:r>
            <w:r w:rsidRPr="009F5461">
              <w:rPr>
                <w:rStyle w:val="Pogrubienie"/>
                <w:rFonts w:ascii="Arial" w:hAnsi="Arial" w:cs="Arial"/>
                <w:szCs w:val="22"/>
              </w:rPr>
              <w:t>Instalac</w:t>
            </w:r>
            <w:r>
              <w:rPr>
                <w:rStyle w:val="Pogrubienie"/>
                <w:rFonts w:ascii="Arial" w:hAnsi="Arial" w:cs="Arial"/>
                <w:szCs w:val="22"/>
              </w:rPr>
              <w:t>ja uziemiająca stacji - etap 2</w:t>
            </w:r>
          </w:p>
          <w:p w14:paraId="0AE32B6E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15 Widok podłączenia kabli nN i SN</w:t>
            </w:r>
          </w:p>
          <w:p w14:paraId="4805D195" w14:textId="77777777" w:rsidR="0086536C" w:rsidRDefault="0086536C" w:rsidP="0086536C">
            <w:pPr>
              <w:pStyle w:val="Nagwek3"/>
              <w:ind w:left="284" w:right="0" w:firstLine="0"/>
              <w:jc w:val="left"/>
              <w:rPr>
                <w:rStyle w:val="Pogrubienie"/>
                <w:rFonts w:ascii="Arial" w:hAnsi="Arial" w:cs="Arial"/>
                <w:szCs w:val="22"/>
              </w:rPr>
            </w:pPr>
            <w:r>
              <w:rPr>
                <w:rStyle w:val="Pogrubienie"/>
                <w:rFonts w:ascii="Arial" w:hAnsi="Arial" w:cs="Arial"/>
                <w:szCs w:val="22"/>
              </w:rPr>
              <w:t>Rys. nr 16 Uszczelnienie doprowadzeń kablowych</w:t>
            </w:r>
          </w:p>
          <w:p w14:paraId="22462AEE" w14:textId="77777777" w:rsidR="005709AE" w:rsidRDefault="005709AE" w:rsidP="0086536C">
            <w:pPr>
              <w:pStyle w:val="Nagwek3"/>
              <w:ind w:left="284" w:right="0" w:firstLine="0"/>
              <w:jc w:val="left"/>
              <w:rPr>
                <w:rFonts w:ascii="Arial" w:hAnsi="Arial"/>
                <w:sz w:val="24"/>
              </w:rPr>
            </w:pPr>
          </w:p>
        </w:tc>
        <w:tc>
          <w:tcPr>
            <w:tcW w:w="2410" w:type="dxa"/>
          </w:tcPr>
          <w:p w14:paraId="78E9B237" w14:textId="77777777" w:rsidR="005709AE" w:rsidRDefault="005709AE">
            <w:pPr>
              <w:rPr>
                <w:rFonts w:ascii="Arial" w:hAnsi="Arial"/>
                <w:sz w:val="24"/>
              </w:rPr>
            </w:pPr>
          </w:p>
        </w:tc>
      </w:tr>
    </w:tbl>
    <w:p w14:paraId="5F843DC8" w14:textId="77777777" w:rsidR="005709AE" w:rsidRDefault="005709AE">
      <w:pPr>
        <w:jc w:val="center"/>
        <w:rPr>
          <w:rFonts w:ascii="Arial" w:hAnsi="Arial"/>
          <w:b/>
          <w:i/>
          <w:sz w:val="28"/>
        </w:rPr>
      </w:pPr>
      <w:bookmarkStart w:id="0" w:name="_Toc134573785"/>
    </w:p>
    <w:p w14:paraId="6F430C80" w14:textId="77777777" w:rsidR="005709AE" w:rsidRDefault="005709AE">
      <w:pPr>
        <w:jc w:val="center"/>
        <w:rPr>
          <w:b/>
          <w:sz w:val="32"/>
          <w:u w:val="single"/>
        </w:rPr>
      </w:pPr>
    </w:p>
    <w:p w14:paraId="7A438B73" w14:textId="77777777" w:rsidR="005709AE" w:rsidRDefault="005709AE">
      <w:pPr>
        <w:jc w:val="center"/>
        <w:rPr>
          <w:b/>
          <w:sz w:val="32"/>
          <w:u w:val="single"/>
        </w:rPr>
      </w:pPr>
    </w:p>
    <w:p w14:paraId="0C49ABD9" w14:textId="77777777" w:rsidR="005709AE" w:rsidRDefault="005709AE">
      <w:pPr>
        <w:jc w:val="center"/>
        <w:rPr>
          <w:b/>
          <w:sz w:val="32"/>
          <w:u w:val="single"/>
        </w:rPr>
      </w:pPr>
    </w:p>
    <w:p w14:paraId="01525B0F" w14:textId="77777777" w:rsidR="005709AE" w:rsidRDefault="005709AE">
      <w:pPr>
        <w:jc w:val="center"/>
        <w:rPr>
          <w:b/>
          <w:sz w:val="32"/>
          <w:u w:val="single"/>
        </w:rPr>
      </w:pPr>
    </w:p>
    <w:p w14:paraId="4F7BFCE7" w14:textId="77777777" w:rsidR="006C7834" w:rsidRDefault="006C7834">
      <w:pPr>
        <w:jc w:val="center"/>
        <w:rPr>
          <w:b/>
          <w:sz w:val="32"/>
          <w:u w:val="single"/>
        </w:rPr>
      </w:pPr>
    </w:p>
    <w:p w14:paraId="62A21B6F" w14:textId="77777777" w:rsidR="006C7834" w:rsidRDefault="006C7834">
      <w:pPr>
        <w:jc w:val="center"/>
        <w:rPr>
          <w:b/>
          <w:sz w:val="32"/>
          <w:u w:val="single"/>
        </w:rPr>
      </w:pPr>
    </w:p>
    <w:p w14:paraId="00035DC0" w14:textId="77777777" w:rsidR="006C7834" w:rsidRDefault="006C7834">
      <w:pPr>
        <w:jc w:val="center"/>
        <w:rPr>
          <w:b/>
          <w:sz w:val="32"/>
          <w:u w:val="single"/>
        </w:rPr>
      </w:pPr>
    </w:p>
    <w:p w14:paraId="1C303BDC" w14:textId="77777777" w:rsidR="006C7834" w:rsidRDefault="006C7834">
      <w:pPr>
        <w:jc w:val="center"/>
        <w:rPr>
          <w:b/>
          <w:sz w:val="32"/>
          <w:u w:val="single"/>
        </w:rPr>
      </w:pPr>
    </w:p>
    <w:p w14:paraId="017527BE" w14:textId="77777777" w:rsidR="006C7834" w:rsidRDefault="006C7834">
      <w:pPr>
        <w:jc w:val="center"/>
        <w:rPr>
          <w:b/>
          <w:sz w:val="32"/>
          <w:u w:val="single"/>
        </w:rPr>
      </w:pPr>
    </w:p>
    <w:p w14:paraId="06824389" w14:textId="77777777" w:rsidR="006C7834" w:rsidRDefault="006C7834" w:rsidP="006C7834"/>
    <w:p w14:paraId="28F79003" w14:textId="77777777" w:rsidR="00C01464" w:rsidRDefault="00C01464" w:rsidP="00C01464"/>
    <w:p w14:paraId="3C5C8135" w14:textId="77777777" w:rsidR="006C7834" w:rsidRPr="00C01464" w:rsidRDefault="006C7834" w:rsidP="00C01464"/>
    <w:p w14:paraId="43D597FC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BUDOWLANA</w:t>
      </w:r>
      <w:bookmarkEnd w:id="0"/>
    </w:p>
    <w:p w14:paraId="74346E31" w14:textId="77777777" w:rsidR="005709AE" w:rsidRDefault="005709AE"/>
    <w:p w14:paraId="1A74513A" w14:textId="77777777" w:rsidR="005709AE" w:rsidRDefault="005709AE"/>
    <w:p w14:paraId="365511B3" w14:textId="77777777" w:rsidR="005709AE" w:rsidRDefault="005709AE"/>
    <w:p w14:paraId="7894D644" w14:textId="47968685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bookmarkStart w:id="1" w:name="_Toc134573786"/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 wp14:anchorId="3A2C48A7" wp14:editId="0569D17E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6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A9144AB" id="Line 18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SntTq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sz w:val="32"/>
        </w:rPr>
        <w:t>Opis techniczny</w:t>
      </w:r>
      <w:bookmarkEnd w:id="1"/>
    </w:p>
    <w:p w14:paraId="00ECF188" w14:textId="77777777" w:rsidR="005709AE" w:rsidRDefault="005709AE">
      <w:pPr>
        <w:spacing w:line="360" w:lineRule="auto"/>
        <w:ind w:firstLine="709"/>
        <w:rPr>
          <w:sz w:val="16"/>
        </w:rPr>
      </w:pPr>
    </w:p>
    <w:p w14:paraId="1CFAA794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Zastosowanie stacji</w:t>
      </w:r>
    </w:p>
    <w:p w14:paraId="56FBA2F2" w14:textId="77777777" w:rsidR="005709AE" w:rsidRDefault="005709AE">
      <w:pPr>
        <w:pStyle w:val="Wcicienormalne"/>
        <w:spacing w:line="336" w:lineRule="auto"/>
      </w:pPr>
    </w:p>
    <w:p w14:paraId="0EA6FC84" w14:textId="1BD17223" w:rsidR="006C7834" w:rsidRDefault="006C7834" w:rsidP="006C7834">
      <w:pPr>
        <w:spacing w:line="276" w:lineRule="auto"/>
        <w:ind w:firstLine="709"/>
        <w:rPr>
          <w:sz w:val="24"/>
          <w:szCs w:val="24"/>
        </w:rPr>
      </w:pPr>
      <w:bookmarkStart w:id="2" w:name="_Toc429784304"/>
      <w:bookmarkStart w:id="3" w:name="_Toc429789380"/>
      <w:bookmarkStart w:id="4" w:name="_Toc429791345"/>
      <w:bookmarkStart w:id="5" w:name="_Toc429791428"/>
      <w:bookmarkStart w:id="6" w:name="_Toc429792274"/>
      <w:bookmarkStart w:id="7" w:name="_Toc429792449"/>
      <w:bookmarkStart w:id="8" w:name="_Toc429802976"/>
      <w:bookmarkStart w:id="9" w:name="_Toc429803180"/>
      <w:bookmarkStart w:id="10" w:name="_Toc429803314"/>
      <w:bookmarkStart w:id="11" w:name="_Toc429802488"/>
      <w:bookmarkStart w:id="12" w:name="_Toc438522455"/>
      <w:r w:rsidRPr="008754B0">
        <w:rPr>
          <w:sz w:val="24"/>
          <w:szCs w:val="24"/>
        </w:rPr>
        <w:t xml:space="preserve">Przedmiotem niniejszego opracowania jest miejska stacja transformatorowa </w:t>
      </w:r>
      <w:r>
        <w:rPr>
          <w:sz w:val="24"/>
          <w:szCs w:val="24"/>
        </w:rPr>
        <w:br/>
      </w:r>
      <w:r w:rsidR="006D58C7">
        <w:rPr>
          <w:sz w:val="24"/>
          <w:szCs w:val="24"/>
        </w:rPr>
        <w:t>21</w:t>
      </w:r>
      <w:r w:rsidRPr="008754B0">
        <w:rPr>
          <w:sz w:val="24"/>
          <w:szCs w:val="24"/>
        </w:rPr>
        <w:t>/0,4</w:t>
      </w:r>
      <w:r>
        <w:rPr>
          <w:sz w:val="24"/>
          <w:szCs w:val="24"/>
        </w:rPr>
        <w:t>2</w:t>
      </w:r>
      <w:r w:rsidRPr="008754B0">
        <w:rPr>
          <w:sz w:val="24"/>
          <w:szCs w:val="24"/>
        </w:rPr>
        <w:t>kV</w:t>
      </w:r>
      <w:r>
        <w:rPr>
          <w:sz w:val="24"/>
          <w:szCs w:val="24"/>
        </w:rPr>
        <w:t xml:space="preserve"> </w:t>
      </w:r>
      <w:r w:rsidRPr="008754B0">
        <w:rPr>
          <w:sz w:val="24"/>
          <w:szCs w:val="24"/>
        </w:rPr>
        <w:t xml:space="preserve">z transformatorem o mocy do </w:t>
      </w:r>
      <w:r>
        <w:rPr>
          <w:sz w:val="24"/>
          <w:szCs w:val="24"/>
        </w:rPr>
        <w:t>63</w:t>
      </w:r>
      <w:r w:rsidRPr="008754B0">
        <w:rPr>
          <w:sz w:val="24"/>
          <w:szCs w:val="24"/>
        </w:rPr>
        <w:t>0 kVA, zbudowana jako budynek prefabrykowany, z</w:t>
      </w:r>
      <w:r>
        <w:rPr>
          <w:sz w:val="24"/>
          <w:szCs w:val="24"/>
        </w:rPr>
        <w:t>łożona z elementów żelbetowych.</w:t>
      </w:r>
      <w:r w:rsidRPr="008754B0">
        <w:rPr>
          <w:sz w:val="24"/>
          <w:szCs w:val="24"/>
        </w:rPr>
        <w:t xml:space="preserve"> Stacja </w:t>
      </w:r>
      <w:r>
        <w:rPr>
          <w:sz w:val="24"/>
          <w:szCs w:val="24"/>
        </w:rPr>
        <w:t xml:space="preserve">wykonana jest z trzema ścianami oddzielenia przeciwpożarowego. </w:t>
      </w:r>
      <w:r w:rsidRPr="008754B0">
        <w:rPr>
          <w:sz w:val="24"/>
          <w:szCs w:val="24"/>
        </w:rPr>
        <w:t>Sta</w:t>
      </w:r>
      <w:r>
        <w:rPr>
          <w:sz w:val="24"/>
          <w:szCs w:val="24"/>
        </w:rPr>
        <w:t>cja transformatorowa typu STLmb-3,6</w:t>
      </w:r>
      <w:r w:rsidRPr="008754B0">
        <w:rPr>
          <w:sz w:val="24"/>
          <w:szCs w:val="24"/>
        </w:rPr>
        <w:t>, jest przystosowana do współpracy z siecią kablową lub kablowo-napowietrzną średniego napięcia oraz siecią kablową niskiego napięcia. Służy do zasilania w energię elektryczną odbiorców użyteczności publicznej i przemysłowych, a w szczególności do zasilania:</w:t>
      </w:r>
    </w:p>
    <w:p w14:paraId="3732009C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mieszkaniowych w miastach,</w:t>
      </w:r>
    </w:p>
    <w:p w14:paraId="144E4468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parków i terenów rekreacyjnych,</w:t>
      </w:r>
    </w:p>
    <w:p w14:paraId="19A2F431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osiedli podmiejskich i wsi,</w:t>
      </w:r>
    </w:p>
    <w:p w14:paraId="1B7ECE4D" w14:textId="77777777" w:rsidR="006C7834" w:rsidRPr="008754B0" w:rsidRDefault="006C7834" w:rsidP="006C7834">
      <w:pPr>
        <w:numPr>
          <w:ilvl w:val="0"/>
          <w:numId w:val="11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placów budów,</w:t>
      </w:r>
    </w:p>
    <w:p w14:paraId="6ABD12EC" w14:textId="77777777" w:rsidR="006C7834" w:rsidRPr="008754B0" w:rsidRDefault="006C7834" w:rsidP="006C7834">
      <w:pPr>
        <w:numPr>
          <w:ilvl w:val="0"/>
          <w:numId w:val="12"/>
        </w:numPr>
        <w:tabs>
          <w:tab w:val="clear" w:pos="700"/>
          <w:tab w:val="num" w:pos="-2127"/>
        </w:tabs>
        <w:spacing w:line="276" w:lineRule="auto"/>
        <w:ind w:left="709" w:right="0" w:hanging="369"/>
        <w:rPr>
          <w:sz w:val="24"/>
          <w:szCs w:val="24"/>
        </w:rPr>
      </w:pPr>
      <w:r w:rsidRPr="008754B0">
        <w:rPr>
          <w:sz w:val="24"/>
          <w:szCs w:val="24"/>
        </w:rPr>
        <w:t>zakładów przemysłowych i warsztatów rzemieślniczych.</w:t>
      </w:r>
    </w:p>
    <w:p w14:paraId="728BD55A" w14:textId="77777777" w:rsidR="005709AE" w:rsidRDefault="005709AE">
      <w:pPr>
        <w:pStyle w:val="Wcicienormalne"/>
        <w:spacing w:line="336" w:lineRule="auto"/>
      </w:pPr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p w14:paraId="7984D3EE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Oznaczenie stacji</w:t>
      </w:r>
    </w:p>
    <w:p w14:paraId="77C34393" w14:textId="77777777" w:rsidR="005709AE" w:rsidRDefault="005709AE">
      <w:pPr>
        <w:pStyle w:val="Wcicienormalne"/>
      </w:pPr>
    </w:p>
    <w:p w14:paraId="190450D2" w14:textId="77777777" w:rsidR="005709AE" w:rsidRDefault="005709AE">
      <w:pPr>
        <w:spacing w:line="276" w:lineRule="auto"/>
        <w:ind w:left="0" w:firstLine="0"/>
        <w:jc w:val="left"/>
        <w:rPr>
          <w:sz w:val="24"/>
        </w:rPr>
      </w:pPr>
      <w:r>
        <w:rPr>
          <w:sz w:val="24"/>
        </w:rPr>
        <w:t>Stacja została oznaczona za pomocą symboli literowych.</w:t>
      </w:r>
      <w:r>
        <w:rPr>
          <w:sz w:val="24"/>
        </w:rPr>
        <w:br/>
        <w:t>Znaczenie poszczególnych symboli jest następujące:</w:t>
      </w:r>
    </w:p>
    <w:p w14:paraId="559D49DA" w14:textId="77777777" w:rsidR="005709AE" w:rsidRDefault="005709AE">
      <w:pPr>
        <w:pStyle w:val="Nagwek"/>
        <w:tabs>
          <w:tab w:val="clear" w:pos="4536"/>
          <w:tab w:val="clear" w:pos="9072"/>
          <w:tab w:val="left" w:pos="709"/>
        </w:tabs>
        <w:spacing w:line="276" w:lineRule="auto"/>
        <w:ind w:left="993" w:hanging="993"/>
      </w:pPr>
      <w:r>
        <w:t>STL</w:t>
      </w:r>
      <w:r>
        <w:tab/>
        <w:t>–  Stacja Transformatorowa Lubelska z wewnętrznym korytarzem obsługi;</w:t>
      </w:r>
    </w:p>
    <w:p w14:paraId="0E270791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mb</w:t>
      </w:r>
      <w:r>
        <w:rPr>
          <w:sz w:val="24"/>
        </w:rPr>
        <w:tab/>
        <w:t>–</w:t>
      </w:r>
      <w:r>
        <w:rPr>
          <w:sz w:val="24"/>
        </w:rPr>
        <w:tab/>
        <w:t>miejska betonowa;</w:t>
      </w:r>
    </w:p>
    <w:p w14:paraId="0A59F136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  <w:r>
        <w:rPr>
          <w:sz w:val="24"/>
        </w:rPr>
        <w:t>3,6      –</w:t>
      </w:r>
      <w:r>
        <w:rPr>
          <w:sz w:val="24"/>
        </w:rPr>
        <w:tab/>
        <w:t>długość obudowy w metrach.</w:t>
      </w:r>
    </w:p>
    <w:p w14:paraId="37876C8D" w14:textId="77777777" w:rsidR="005709AE" w:rsidRDefault="005709AE">
      <w:pPr>
        <w:tabs>
          <w:tab w:val="left" w:pos="709"/>
        </w:tabs>
        <w:spacing w:line="276" w:lineRule="auto"/>
        <w:ind w:left="993" w:hanging="993"/>
        <w:rPr>
          <w:sz w:val="24"/>
        </w:rPr>
      </w:pPr>
    </w:p>
    <w:p w14:paraId="615C1F15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Warunki gruntowo-wodne</w:t>
      </w:r>
    </w:p>
    <w:p w14:paraId="26215BDF" w14:textId="77777777" w:rsidR="005709AE" w:rsidRDefault="005709AE">
      <w:pPr>
        <w:pStyle w:val="Wcicienormalne"/>
      </w:pPr>
    </w:p>
    <w:p w14:paraId="68CE3B6C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Posadowienie stacji bezpośrednio na podłożu gruntowym może być zastosowane pod warunkiem, że we wszystkiego rodzaju gruntach niespoistych i nie wysadzeniowych (piaski żwiry)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>0,7 zalegających min. 0,8</w:t>
      </w:r>
      <w:r>
        <w:rPr>
          <w:sz w:val="24"/>
        </w:rPr>
        <w:sym w:font="Symbol" w:char="F0B8"/>
      </w:r>
      <w:r>
        <w:rPr>
          <w:sz w:val="24"/>
        </w:rPr>
        <w:t>1,4m w zależności od strefy przemarzania gruntu. W przypadku posadowienia stacji w gruntach spoistych, ich stopień plastyczności I</w:t>
      </w:r>
      <w:r>
        <w:rPr>
          <w:sz w:val="24"/>
          <w:vertAlign w:val="subscript"/>
        </w:rPr>
        <w:t>L</w:t>
      </w:r>
      <w:r>
        <w:rPr>
          <w:sz w:val="24"/>
        </w:rPr>
        <w:t xml:space="preserve"> powinien być I</w:t>
      </w:r>
      <w:r>
        <w:rPr>
          <w:sz w:val="24"/>
          <w:vertAlign w:val="subscript"/>
        </w:rPr>
        <w:t>L</w:t>
      </w:r>
      <w:r>
        <w:rPr>
          <w:sz w:val="24"/>
        </w:rPr>
        <w:sym w:font="Symbol" w:char="F0A3"/>
      </w:r>
      <w:r>
        <w:rPr>
          <w:sz w:val="24"/>
        </w:rPr>
        <w:t>0,4. Pod całą powierzchnią fundamentu należy wymienić grunt na piasek gruby o stopniu zagęszczenia I</w:t>
      </w:r>
      <w:r>
        <w:rPr>
          <w:sz w:val="24"/>
          <w:vertAlign w:val="subscript"/>
        </w:rPr>
        <w:t>D</w:t>
      </w:r>
      <w:r>
        <w:rPr>
          <w:sz w:val="24"/>
        </w:rPr>
        <w:sym w:font="Symbol" w:char="F0B3"/>
      </w:r>
      <w:r>
        <w:rPr>
          <w:sz w:val="24"/>
        </w:rPr>
        <w:t xml:space="preserve">0,7 na głębokość zależną od strefy przemarzania tj. max 1,4m. </w:t>
      </w:r>
    </w:p>
    <w:p w14:paraId="4ACA8E07" w14:textId="77777777" w:rsidR="006C7834" w:rsidRDefault="006C7834">
      <w:pPr>
        <w:spacing w:line="276" w:lineRule="auto"/>
        <w:ind w:left="0" w:firstLine="709"/>
        <w:rPr>
          <w:sz w:val="24"/>
        </w:rPr>
      </w:pPr>
    </w:p>
    <w:p w14:paraId="57B77CAE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W przypadku występowania innych gruntów niż podane wyżej należy wykonać indywidualny projekt posadowienia.</w:t>
      </w:r>
    </w:p>
    <w:p w14:paraId="35370CC2" w14:textId="77777777" w:rsidR="005709AE" w:rsidRDefault="005709AE">
      <w:pPr>
        <w:spacing w:line="360" w:lineRule="auto"/>
        <w:ind w:firstLine="708"/>
      </w:pPr>
    </w:p>
    <w:p w14:paraId="1BF13762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Posadowienie</w:t>
      </w:r>
    </w:p>
    <w:p w14:paraId="0FE67A54" w14:textId="77777777" w:rsidR="005709AE" w:rsidRDefault="005709AE">
      <w:pPr>
        <w:pStyle w:val="Wcicienormalne"/>
      </w:pPr>
    </w:p>
    <w:p w14:paraId="17EFA62F" w14:textId="77777777" w:rsidR="005709AE" w:rsidRDefault="005709AE">
      <w:pPr>
        <w:pStyle w:val="Tekstpodstawowywcity2"/>
        <w:spacing w:line="276" w:lineRule="auto"/>
        <w:ind w:left="0" w:right="-2" w:firstLine="709"/>
      </w:pPr>
      <w:r>
        <w:t xml:space="preserve">Pierwszym etapem posadowienia stacji jest wykonanie w ziemi wykopu zgodnego z rysunkiem </w:t>
      </w:r>
      <w:r w:rsidR="006C7834">
        <w:t>07</w:t>
      </w:r>
      <w:r>
        <w:t xml:space="preserve">. Ponieważ wprowadzenie kabli do stacji jest możliwe ze wszystkich czterech stron, przy wyznaczaniu długości i szerokości wykopu należy wziąć pod uwagę miejsce wprowadzenia kabli. Od strony przyłącza kablowego ściana wykopu powinna być oddalona od ściany fundamentu stacji o </w:t>
      </w:r>
      <w:r>
        <w:sym w:font="Symbol" w:char="F07E"/>
      </w:r>
      <w:r>
        <w:t xml:space="preserve">1m, a od pozostałych o </w:t>
      </w:r>
      <w:r>
        <w:sym w:font="Symbol" w:char="F07E"/>
      </w:r>
      <w:r>
        <w:t>0,4m.W wykonanym wykopie należy ułożyć uziom otokowy i podłączyć go z zaciskami wewnątrz stacji.</w:t>
      </w:r>
    </w:p>
    <w:p w14:paraId="5FC71F5B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Pod fundamentem należy wykonać podsypkę piaskowo-żwirową o grubości około 200 mm. Należy zwrócić szczególną uwagę, aby powierzchnia podsypki była wypoziomowana i zagęszczona. Na tak przygotowane miejsce należy ustawić misę fundamentową stacji, następnie ustawić bryłę główną stacji. Po ustawieniu stacji i wprowadzeniu do stacji kabli wykop wypełnić piaskiem zagęszczając go warstwami co 20cm. Otwory </w:t>
      </w:r>
      <w:r>
        <w:rPr>
          <w:sz w:val="24"/>
        </w:rPr>
        <w:sym w:font="Symbol" w:char="F0C6"/>
      </w:r>
      <w:r>
        <w:rPr>
          <w:sz w:val="24"/>
        </w:rPr>
        <w:t xml:space="preserve">65 do transportu fundamentu stacji </w:t>
      </w:r>
    </w:p>
    <w:p w14:paraId="750ACE6E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 xml:space="preserve">należy uszczelnić dołączonymi korkami gumowymi po ustawieniu stacji w wykopie. Otwory </w:t>
      </w:r>
      <w:r>
        <w:rPr>
          <w:sz w:val="24"/>
        </w:rPr>
        <w:sym w:font="Symbol" w:char="F0C6"/>
      </w:r>
      <w:r>
        <w:rPr>
          <w:sz w:val="24"/>
        </w:rPr>
        <w:t xml:space="preserve">65 </w:t>
      </w:r>
      <w:r>
        <w:rPr>
          <w:sz w:val="24"/>
        </w:rPr>
        <w:br/>
        <w:t>w ścianach stacji należy uszczelnić elementami metalowymi dostarczonymi przez producenta stacji.</w:t>
      </w:r>
    </w:p>
    <w:p w14:paraId="3A9E5323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UWAGA! Wymagana jest indywidualna analiza konstrukcyjna w przypadkach:</w:t>
      </w:r>
    </w:p>
    <w:p w14:paraId="66E8453F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odmiennych od wyżej wymienionych,</w:t>
      </w:r>
    </w:p>
    <w:p w14:paraId="77B5726D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posadowieniu obiektu na skarpach lub w ich pobliżu,</w:t>
      </w:r>
    </w:p>
    <w:p w14:paraId="06F3B90F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jeżeli obok projektuje się wykopy,</w:t>
      </w:r>
    </w:p>
    <w:p w14:paraId="4F0F38DC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na szkodach górniczych,</w:t>
      </w:r>
    </w:p>
    <w:p w14:paraId="1605238B" w14:textId="77777777" w:rsidR="005709AE" w:rsidRDefault="005709AE">
      <w:pPr>
        <w:numPr>
          <w:ilvl w:val="0"/>
          <w:numId w:val="6"/>
        </w:numPr>
        <w:spacing w:line="276" w:lineRule="auto"/>
        <w:ind w:right="0"/>
        <w:rPr>
          <w:sz w:val="24"/>
        </w:rPr>
      </w:pPr>
      <w:r>
        <w:rPr>
          <w:sz w:val="24"/>
        </w:rPr>
        <w:t>w gruntach nawadnianych.</w:t>
      </w:r>
    </w:p>
    <w:p w14:paraId="5E315A3F" w14:textId="77777777" w:rsidR="005709AE" w:rsidRDefault="005709AE">
      <w:pPr>
        <w:spacing w:line="276" w:lineRule="auto"/>
        <w:ind w:left="284" w:right="0" w:firstLine="0"/>
        <w:rPr>
          <w:sz w:val="24"/>
        </w:rPr>
      </w:pPr>
    </w:p>
    <w:p w14:paraId="265FF90E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Wymagana jest ponadto każdorazowa adaptacja projektu do niniejszych warunków przez osoby</w:t>
      </w:r>
    </w:p>
    <w:p w14:paraId="4AE26394" w14:textId="77777777" w:rsidR="005709AE" w:rsidRDefault="005709AE">
      <w:pPr>
        <w:spacing w:line="276" w:lineRule="auto"/>
        <w:rPr>
          <w:sz w:val="24"/>
        </w:rPr>
      </w:pPr>
      <w:r>
        <w:rPr>
          <w:sz w:val="24"/>
        </w:rPr>
        <w:t>uprawnione.</w:t>
      </w:r>
    </w:p>
    <w:p w14:paraId="6A130845" w14:textId="77777777" w:rsidR="005709AE" w:rsidRDefault="005709AE">
      <w:pPr>
        <w:spacing w:line="360" w:lineRule="auto"/>
      </w:pPr>
    </w:p>
    <w:p w14:paraId="7731214B" w14:textId="77777777" w:rsidR="005709AE" w:rsidRDefault="005709AE">
      <w:pPr>
        <w:pStyle w:val="Nagwek3"/>
        <w:numPr>
          <w:ilvl w:val="2"/>
          <w:numId w:val="13"/>
        </w:numPr>
        <w:spacing w:line="288" w:lineRule="auto"/>
        <w:ind w:right="0"/>
        <w:jc w:val="left"/>
        <w:rPr>
          <w:sz w:val="28"/>
        </w:rPr>
      </w:pPr>
      <w:r>
        <w:rPr>
          <w:sz w:val="28"/>
        </w:rPr>
        <w:t>Budowa stacji</w:t>
      </w:r>
    </w:p>
    <w:p w14:paraId="32D73F78" w14:textId="77777777" w:rsidR="005709AE" w:rsidRDefault="005709AE">
      <w:pPr>
        <w:spacing w:line="360" w:lineRule="auto"/>
        <w:rPr>
          <w:sz w:val="24"/>
        </w:rPr>
      </w:pPr>
    </w:p>
    <w:p w14:paraId="06AAB6F0" w14:textId="77777777" w:rsidR="005709AE" w:rsidRDefault="005709AE">
      <w:pPr>
        <w:pStyle w:val="Tekstpodstawowy"/>
        <w:spacing w:line="276" w:lineRule="auto"/>
        <w:ind w:firstLine="0"/>
        <w:jc w:val="both"/>
        <w:rPr>
          <w:b w:val="0"/>
          <w:sz w:val="24"/>
        </w:rPr>
      </w:pPr>
      <w:r>
        <w:rPr>
          <w:b w:val="0"/>
          <w:sz w:val="24"/>
        </w:rPr>
        <w:t>Stacja jest modułową prefabrykowaną konstrukcją składającą się z następuj</w:t>
      </w:r>
      <w:r>
        <w:rPr>
          <w:b w:val="0"/>
          <w:sz w:val="24"/>
        </w:rPr>
        <w:t>ą</w:t>
      </w:r>
      <w:r>
        <w:rPr>
          <w:b w:val="0"/>
          <w:sz w:val="24"/>
        </w:rPr>
        <w:t>cych elementów:</w:t>
      </w:r>
    </w:p>
    <w:p w14:paraId="5E38CE95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obudowa betonowa stacji wraz z komorą transformatora i dachem betonowym dwuspadowym o spadku 3°, (istnieje możliwość zamontowania nakładki dachowej),</w:t>
      </w:r>
    </w:p>
    <w:p w14:paraId="445A0937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fundament betonowy prefabrykowany – piwnica kablowa,</w:t>
      </w:r>
    </w:p>
    <w:p w14:paraId="4D2049B6" w14:textId="77777777" w:rsidR="005709AE" w:rsidRDefault="005709AE">
      <w:pPr>
        <w:numPr>
          <w:ilvl w:val="0"/>
          <w:numId w:val="16"/>
        </w:numPr>
        <w:spacing w:line="276" w:lineRule="auto"/>
        <w:ind w:right="0"/>
        <w:rPr>
          <w:sz w:val="24"/>
        </w:rPr>
      </w:pPr>
      <w:r>
        <w:rPr>
          <w:sz w:val="24"/>
        </w:rPr>
        <w:t>rozdzielnice SN i nN,</w:t>
      </w:r>
    </w:p>
    <w:p w14:paraId="6AB8B6F0" w14:textId="77777777" w:rsidR="005709AE" w:rsidRDefault="005709AE">
      <w:pPr>
        <w:spacing w:line="276" w:lineRule="auto"/>
        <w:ind w:left="340"/>
        <w:rPr>
          <w:sz w:val="24"/>
        </w:rPr>
      </w:pPr>
    </w:p>
    <w:p w14:paraId="4B4EFDA3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Podłoga w stacji jest betonowa z otworami technologicznymi (umieszczonymi pod rozdzielnicą SN i nN oraz w komorze transformatora) na wprowadzenie kabli.</w:t>
      </w:r>
    </w:p>
    <w:p w14:paraId="306537FF" w14:textId="77777777" w:rsidR="006C7834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W korytarzu obsługi stacji znajduje się właz do podziemnej części stanowiącej jednocześnie fundament i kanał kablowy. </w:t>
      </w:r>
    </w:p>
    <w:p w14:paraId="320669A0" w14:textId="77777777" w:rsidR="004D1201" w:rsidRDefault="004D1201">
      <w:pPr>
        <w:spacing w:line="276" w:lineRule="auto"/>
        <w:ind w:left="0" w:firstLine="709"/>
        <w:rPr>
          <w:sz w:val="24"/>
        </w:rPr>
      </w:pPr>
    </w:p>
    <w:p w14:paraId="535B7647" w14:textId="3B0EFA3D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Metalowa część włazu jest uziemiona na stałe  poprzez przyłączenie go do konstrukcji metalowej w betonie. Pod komorą transformatora znajduje się szczelna misa olejowa, którą pomieści całą zawartość oleju transformatora.</w:t>
      </w:r>
    </w:p>
    <w:p w14:paraId="48A2CB34" w14:textId="77777777" w:rsidR="004D1201" w:rsidRDefault="004D1201">
      <w:pPr>
        <w:spacing w:line="276" w:lineRule="auto"/>
        <w:ind w:left="0" w:firstLine="709"/>
        <w:rPr>
          <w:sz w:val="24"/>
        </w:rPr>
      </w:pPr>
    </w:p>
    <w:p w14:paraId="76D5515D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Kable SN i nN z zewnątrz wprowadzone są przez otwory przepustowe umieszczone </w:t>
      </w:r>
      <w:r>
        <w:rPr>
          <w:sz w:val="24"/>
        </w:rPr>
        <w:br/>
        <w:t>w części fundamentowej. W otwory przygotowane w ścianie bocznej fundamentu wprowadzić przepusty kablowe uszczelniające typu PKL produkcji Elektromontaż-Lublin Sp. z o.o.</w:t>
      </w:r>
    </w:p>
    <w:p w14:paraId="709F593D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>Przepusty te wykonywane są z dwóch tarcz metalowych, okrągłych z otworami przez które przechodzi kabel. Między tarczami znajduje się wkład gumowy uszczelniający.</w:t>
      </w:r>
    </w:p>
    <w:p w14:paraId="2C2F6E20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>Tarcze metalowe skręcane na obwodzie śrubami powodują ściśnięcie gumy a tym samym uszczelnienie kabla oraz uszczelnienie przepustu względem ścianek betonu.</w:t>
      </w:r>
    </w:p>
    <w:p w14:paraId="32A089EF" w14:textId="77777777" w:rsidR="005709AE" w:rsidRDefault="005709AE">
      <w:pPr>
        <w:spacing w:line="276" w:lineRule="auto"/>
        <w:ind w:left="0" w:firstLine="0"/>
        <w:rPr>
          <w:sz w:val="24"/>
        </w:rPr>
      </w:pPr>
      <w:r>
        <w:rPr>
          <w:sz w:val="24"/>
        </w:rPr>
        <w:tab/>
        <w:t>Uszczelnienie kabli można dokonywać innymi sposobami, ale przepusty kablowe misy fundamentowej stacji powinny posiadać atesty wykonania w technologii zapewniającej szczelność przy ciśnieniu słupa wody minimum 0,</w:t>
      </w:r>
      <w:r w:rsidR="006C7834">
        <w:rPr>
          <w:sz w:val="24"/>
        </w:rPr>
        <w:t>3</w:t>
      </w:r>
      <w:r>
        <w:rPr>
          <w:sz w:val="24"/>
        </w:rPr>
        <w:t xml:space="preserve"> bara wszystkich wprowadzanych kabli. Szczegółowe rozwiązania, przedstawione w części elektrycznej projektu.</w:t>
      </w:r>
    </w:p>
    <w:p w14:paraId="53D8542A" w14:textId="77777777" w:rsidR="005709AE" w:rsidRDefault="005709AE">
      <w:pPr>
        <w:spacing w:line="276" w:lineRule="auto"/>
        <w:ind w:left="0" w:firstLine="709"/>
        <w:rPr>
          <w:sz w:val="24"/>
        </w:rPr>
      </w:pPr>
    </w:p>
    <w:p w14:paraId="2D21ADE5" w14:textId="77777777" w:rsidR="005709AE" w:rsidRDefault="005709AE">
      <w:pPr>
        <w:spacing w:line="276" w:lineRule="auto"/>
        <w:ind w:left="0" w:firstLine="709"/>
        <w:rPr>
          <w:sz w:val="24"/>
        </w:rPr>
      </w:pPr>
      <w:r>
        <w:rPr>
          <w:sz w:val="24"/>
        </w:rPr>
        <w:t xml:space="preserve">Stacja posiada drzwi wejściowe do korytarza obsługi SN i nN oraz do komory transformatora. W drzwiach znajdują się otwory wentylacyjne z żaluzjami zapewniającymi odpowiednie chłodzenie transformatora. </w:t>
      </w:r>
    </w:p>
    <w:p w14:paraId="575B3F81" w14:textId="77777777" w:rsidR="005709AE" w:rsidRDefault="005709AE">
      <w:pPr>
        <w:pStyle w:val="Tekstpodstawowy"/>
        <w:spacing w:line="360" w:lineRule="auto"/>
        <w:ind w:left="0" w:firstLine="709"/>
        <w:jc w:val="left"/>
        <w:rPr>
          <w:b w:val="0"/>
          <w:sz w:val="24"/>
        </w:rPr>
      </w:pPr>
    </w:p>
    <w:tbl>
      <w:tblPr>
        <w:tblW w:w="0" w:type="auto"/>
        <w:tblInd w:w="1063" w:type="dxa"/>
        <w:tblBorders>
          <w:top w:val="nil"/>
          <w:left w:val="nil"/>
          <w:bottom w:val="nil"/>
          <w:right w:val="nil"/>
          <w:insideH w:val="single" w:sz="6" w:space="0" w:color="000000"/>
          <w:insideV w:val="single" w:sz="6" w:space="0" w:color="000000"/>
        </w:tblBorders>
        <w:tblLayout w:type="fixed"/>
        <w:tblCellMar>
          <w:left w:w="70" w:type="dxa"/>
          <w:right w:w="70" w:type="dxa"/>
        </w:tblCellMar>
        <w:tblLook w:val="00AF" w:firstRow="1" w:lastRow="0" w:firstColumn="1" w:lastColumn="0" w:noHBand="0" w:noVBand="0"/>
      </w:tblPr>
      <w:tblGrid>
        <w:gridCol w:w="3402"/>
        <w:gridCol w:w="992"/>
        <w:gridCol w:w="1559"/>
      </w:tblGrid>
      <w:tr w:rsidR="005709AE" w14:paraId="5EBD2DAC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</w:tcBorders>
          </w:tcPr>
          <w:p w14:paraId="62A01E1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Kub</w:t>
            </w:r>
            <w:r>
              <w:rPr>
                <w:rFonts w:ascii="Arial" w:hAnsi="Arial"/>
                <w:sz w:val="24"/>
              </w:rPr>
              <w:t>a</w:t>
            </w:r>
            <w:r>
              <w:rPr>
                <w:rFonts w:ascii="Arial" w:hAnsi="Arial"/>
                <w:sz w:val="24"/>
              </w:rPr>
              <w:t>tura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6" w:space="0" w:color="000000"/>
            </w:tcBorders>
          </w:tcPr>
          <w:p w14:paraId="33AE505D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6" w:space="0" w:color="000000"/>
              <w:right w:val="single" w:sz="4" w:space="0" w:color="auto"/>
            </w:tcBorders>
          </w:tcPr>
          <w:p w14:paraId="414DBFA0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18,15</w:t>
            </w:r>
          </w:p>
        </w:tc>
      </w:tr>
      <w:tr w:rsidR="005709AE" w14:paraId="66633D98" w14:textId="77777777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402" w:type="dxa"/>
            <w:tcBorders>
              <w:top w:val="single" w:sz="6" w:space="0" w:color="000000"/>
              <w:left w:val="single" w:sz="4" w:space="0" w:color="auto"/>
              <w:bottom w:val="nil"/>
            </w:tcBorders>
          </w:tcPr>
          <w:p w14:paraId="1A8E0371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 z</w:t>
            </w:r>
            <w:r>
              <w:rPr>
                <w:rFonts w:ascii="Arial" w:hAnsi="Arial"/>
                <w:sz w:val="24"/>
              </w:rPr>
              <w:t>a</w:t>
            </w:r>
            <w:r>
              <w:rPr>
                <w:rFonts w:ascii="Arial" w:hAnsi="Arial"/>
                <w:sz w:val="24"/>
              </w:rPr>
              <w:t>budowy</w:t>
            </w:r>
          </w:p>
        </w:tc>
        <w:tc>
          <w:tcPr>
            <w:tcW w:w="992" w:type="dxa"/>
            <w:tcBorders>
              <w:top w:val="single" w:sz="6" w:space="0" w:color="000000"/>
              <w:bottom w:val="nil"/>
            </w:tcBorders>
          </w:tcPr>
          <w:p w14:paraId="5526C55D" w14:textId="77777777" w:rsidR="005709AE" w:rsidRDefault="005709AE">
            <w:pPr>
              <w:jc w:val="center"/>
              <w:rPr>
                <w:rFonts w:ascii="Arial" w:hAnsi="Arial"/>
                <w:sz w:val="24"/>
                <w:vertAlign w:val="superscript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6" w:space="0" w:color="000000"/>
              <w:bottom w:val="nil"/>
              <w:right w:val="single" w:sz="4" w:space="0" w:color="auto"/>
            </w:tcBorders>
          </w:tcPr>
          <w:p w14:paraId="4B6E6D48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9,36</w:t>
            </w:r>
          </w:p>
        </w:tc>
      </w:tr>
      <w:tr w:rsidR="005709AE" w14:paraId="614A6ED5" w14:textId="77777777">
        <w:tblPrEx>
          <w:tblCellMar>
            <w:top w:w="0" w:type="dxa"/>
            <w:bottom w:w="0" w:type="dxa"/>
          </w:tblCellMar>
        </w:tblPrEx>
        <w:trPr>
          <w:cantSplit/>
          <w:trHeight w:val="70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3ED347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Powierzchnia uży</w:t>
            </w:r>
            <w:r>
              <w:rPr>
                <w:rFonts w:ascii="Arial" w:hAnsi="Arial"/>
                <w:sz w:val="24"/>
              </w:rPr>
              <w:t>t</w:t>
            </w:r>
            <w:r>
              <w:rPr>
                <w:rFonts w:ascii="Arial" w:hAnsi="Arial"/>
                <w:sz w:val="24"/>
              </w:rPr>
              <w:t>kowa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6D3C0336" w14:textId="77777777" w:rsidR="005709AE" w:rsidRDefault="005709AE">
            <w:pPr>
              <w:jc w:val="center"/>
              <w:rPr>
                <w:rFonts w:ascii="Arial" w:hAnsi="Arial"/>
                <w:sz w:val="24"/>
              </w:rPr>
            </w:pPr>
            <w:r>
              <w:rPr>
                <w:rFonts w:ascii="Arial" w:hAnsi="Arial"/>
                <w:sz w:val="24"/>
              </w:rPr>
              <w:t>m</w:t>
            </w:r>
            <w:r>
              <w:rPr>
                <w:rFonts w:ascii="Arial" w:hAnsi="Arial"/>
                <w:sz w:val="24"/>
                <w:vertAlign w:val="superscript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42634" w14:textId="77777777" w:rsidR="005709AE" w:rsidRDefault="005709AE">
            <w:pPr>
              <w:jc w:val="center"/>
              <w:rPr>
                <w:rFonts w:ascii="Arial" w:hAnsi="Arial"/>
                <w:spacing w:val="6"/>
                <w:sz w:val="24"/>
              </w:rPr>
            </w:pPr>
            <w:r>
              <w:rPr>
                <w:rFonts w:ascii="Arial" w:hAnsi="Arial"/>
                <w:spacing w:val="6"/>
                <w:sz w:val="24"/>
              </w:rPr>
              <w:t>8,00</w:t>
            </w:r>
          </w:p>
        </w:tc>
      </w:tr>
    </w:tbl>
    <w:p w14:paraId="7F8AC854" w14:textId="77777777" w:rsidR="005709AE" w:rsidRDefault="005709AE"/>
    <w:p w14:paraId="0A342E63" w14:textId="77777777" w:rsidR="005709AE" w:rsidRDefault="005709AE"/>
    <w:p w14:paraId="0EE446C9" w14:textId="77777777" w:rsidR="005709AE" w:rsidRDefault="005709AE">
      <w:pPr>
        <w:spacing w:line="276" w:lineRule="auto"/>
        <w:ind w:left="0" w:right="-1" w:firstLine="0"/>
        <w:rPr>
          <w:sz w:val="24"/>
        </w:rPr>
      </w:pPr>
      <w:r>
        <w:rPr>
          <w:sz w:val="24"/>
        </w:rPr>
        <w:t xml:space="preserve">Obiekt zgodnie z wymogami technologicznymi zaprojektowano jako kompaktowy. </w:t>
      </w:r>
      <w:r>
        <w:rPr>
          <w:sz w:val="24"/>
        </w:rPr>
        <w:br/>
        <w:t xml:space="preserve">Na podstawie szczegółowego projektu wykonawczego w wykonaniu fabrycznym. </w:t>
      </w:r>
    </w:p>
    <w:p w14:paraId="667C570C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</w:p>
    <w:p w14:paraId="4B2452E2" w14:textId="77777777" w:rsidR="005709AE" w:rsidRDefault="005709AE">
      <w:pPr>
        <w:pStyle w:val="Tekstpodstawowywcity3"/>
        <w:spacing w:before="0" w:line="276" w:lineRule="auto"/>
        <w:ind w:left="0" w:right="-1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Stacja transformatorowa posiada Certyfikat Zgodności z normą </w:t>
      </w:r>
      <w:r>
        <w:rPr>
          <w:rFonts w:ascii="Times New Roman" w:hAnsi="Times New Roman"/>
        </w:rPr>
        <w:br/>
        <w:t>PN-EN 62271-202:2014-12 wydany przez jednostkę certyfikującą posiadającą akredytację Polskiego Centrum Akredytacji – Certyfikat Zgodności NR 030/2015.</w:t>
      </w:r>
    </w:p>
    <w:p w14:paraId="4B8C74AE" w14:textId="77777777" w:rsidR="005709AE" w:rsidRDefault="005709AE">
      <w:pPr>
        <w:rPr>
          <w:sz w:val="24"/>
        </w:rPr>
      </w:pPr>
    </w:p>
    <w:p w14:paraId="6665031C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Wymiary gabarytowe stacji</w:t>
      </w:r>
    </w:p>
    <w:p w14:paraId="4C354973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6"/>
        </w:tabs>
        <w:spacing w:line="276" w:lineRule="auto"/>
        <w:ind w:right="-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 xml:space="preserve">   Części nadziemnej </w:t>
      </w:r>
      <w:r>
        <w:rPr>
          <w:rFonts w:ascii="Times New Roman" w:hAnsi="Times New Roman"/>
          <w:sz w:val="24"/>
        </w:rPr>
        <w:tab/>
        <w:t xml:space="preserve">3600 x 2600 x 2540 </w:t>
      </w:r>
    </w:p>
    <w:p w14:paraId="334F996B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Części nadziemnej i z nakładką dachową(czterospadowy)</w:t>
      </w:r>
      <w:r>
        <w:rPr>
          <w:rFonts w:ascii="Times New Roman" w:hAnsi="Times New Roman"/>
          <w:sz w:val="24"/>
        </w:rPr>
        <w:tab/>
        <w:t>3600 x 2600 x 3000</w:t>
      </w:r>
    </w:p>
    <w:p w14:paraId="0FBD7325" w14:textId="77777777" w:rsidR="005709AE" w:rsidRDefault="005709AE">
      <w:pPr>
        <w:pStyle w:val="Tekstpodstawowy3"/>
        <w:tabs>
          <w:tab w:val="clear" w:pos="6946"/>
          <w:tab w:val="clear" w:pos="7371"/>
          <w:tab w:val="right" w:pos="851"/>
          <w:tab w:val="left" w:leader="dot" w:pos="1701"/>
          <w:tab w:val="right" w:leader="dot" w:pos="9355"/>
        </w:tabs>
        <w:spacing w:line="276" w:lineRule="auto"/>
        <w:ind w:left="556" w:right="-1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Części nadziemnej i z nakładką dachową(dwuspadowy)</w:t>
      </w:r>
      <w:r>
        <w:rPr>
          <w:rFonts w:ascii="Times New Roman" w:hAnsi="Times New Roman"/>
          <w:sz w:val="24"/>
        </w:rPr>
        <w:tab/>
        <w:t xml:space="preserve">3600 x 2600 x 3200 </w:t>
      </w:r>
    </w:p>
    <w:p w14:paraId="71F6FAAD" w14:textId="77777777" w:rsidR="005709AE" w:rsidRDefault="005709AE">
      <w:pPr>
        <w:rPr>
          <w:sz w:val="24"/>
        </w:rPr>
      </w:pPr>
    </w:p>
    <w:p w14:paraId="2AFBAD72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Masa stacji (bez transformatora)</w:t>
      </w:r>
    </w:p>
    <w:p w14:paraId="1439A5CA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Maksymalna masa wyposażonej stacji (część nadziemna) bez transformatora:</w:t>
      </w:r>
      <w:r>
        <w:rPr>
          <w:sz w:val="24"/>
        </w:rPr>
        <w:tab/>
        <w:t>12200 kg</w:t>
      </w:r>
    </w:p>
    <w:p w14:paraId="0299F2C7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fundamentu</w:t>
      </w:r>
      <w:r>
        <w:rPr>
          <w:sz w:val="24"/>
        </w:rPr>
        <w:tab/>
        <w:t>4500 kg</w:t>
      </w:r>
    </w:p>
    <w:p w14:paraId="67037F34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nakładki dachowej(czterospadowej)</w:t>
      </w:r>
      <w:r>
        <w:rPr>
          <w:sz w:val="24"/>
        </w:rPr>
        <w:tab/>
        <w:t xml:space="preserve">ok. 370 kg </w:t>
      </w:r>
    </w:p>
    <w:p w14:paraId="0C33CF9A" w14:textId="77777777" w:rsidR="005709AE" w:rsidRDefault="005709AE">
      <w:pPr>
        <w:pStyle w:val="Wcicienormalne"/>
        <w:tabs>
          <w:tab w:val="right" w:leader="dot" w:pos="9355"/>
        </w:tabs>
        <w:spacing w:line="276" w:lineRule="auto"/>
        <w:ind w:left="567" w:right="-1" w:firstLine="0"/>
        <w:rPr>
          <w:sz w:val="24"/>
        </w:rPr>
      </w:pPr>
      <w:r>
        <w:rPr>
          <w:sz w:val="24"/>
        </w:rPr>
        <w:t>Masa nakładki dachowej(dwuspadowej)</w:t>
      </w:r>
      <w:r>
        <w:rPr>
          <w:sz w:val="24"/>
        </w:rPr>
        <w:tab/>
        <w:t xml:space="preserve">ok. 340 kg </w:t>
      </w:r>
    </w:p>
    <w:p w14:paraId="3AB00C08" w14:textId="77777777" w:rsidR="005709AE" w:rsidRDefault="005709AE">
      <w:pPr>
        <w:spacing w:line="360" w:lineRule="auto"/>
      </w:pPr>
    </w:p>
    <w:p w14:paraId="0ECA5485" w14:textId="285A69F3" w:rsidR="006C7834" w:rsidRDefault="006C7834">
      <w:pPr>
        <w:spacing w:line="360" w:lineRule="auto"/>
      </w:pPr>
    </w:p>
    <w:p w14:paraId="2F9F63DF" w14:textId="10C73EA0" w:rsidR="004D1201" w:rsidRDefault="004D1201">
      <w:pPr>
        <w:spacing w:line="360" w:lineRule="auto"/>
      </w:pPr>
    </w:p>
    <w:p w14:paraId="46BA4715" w14:textId="7345CAFD" w:rsidR="004D1201" w:rsidRDefault="004D1201">
      <w:pPr>
        <w:spacing w:line="360" w:lineRule="auto"/>
      </w:pPr>
    </w:p>
    <w:p w14:paraId="57894E5C" w14:textId="77777777" w:rsidR="004D1201" w:rsidRDefault="004D1201">
      <w:pPr>
        <w:spacing w:line="360" w:lineRule="auto"/>
      </w:pPr>
    </w:p>
    <w:p w14:paraId="03191BFB" w14:textId="77777777" w:rsidR="005709AE" w:rsidRDefault="005709AE">
      <w:pPr>
        <w:spacing w:line="360" w:lineRule="auto"/>
        <w:rPr>
          <w:b/>
          <w:sz w:val="24"/>
        </w:rPr>
      </w:pPr>
      <w:r>
        <w:rPr>
          <w:b/>
          <w:sz w:val="24"/>
        </w:rPr>
        <w:t>Transport obudowy i fundamentu stacji</w:t>
      </w:r>
    </w:p>
    <w:p w14:paraId="75531F5B" w14:textId="77777777" w:rsidR="005709AE" w:rsidRDefault="005709AE">
      <w:pPr>
        <w:spacing w:line="276" w:lineRule="auto"/>
        <w:ind w:left="426" w:right="-1" w:firstLine="284"/>
        <w:rPr>
          <w:sz w:val="24"/>
        </w:rPr>
      </w:pPr>
      <w:r>
        <w:rPr>
          <w:sz w:val="24"/>
        </w:rPr>
        <w:t>Stacja transportowana jest w dwóch częściach:</w:t>
      </w:r>
    </w:p>
    <w:p w14:paraId="10E6E897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wyposażona w aparaturę część nadziemna stacji bez transformatora o wymiarach: 3600x2600x2540 mm i masie 1220kg;</w:t>
      </w:r>
    </w:p>
    <w:p w14:paraId="05759D16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fundament o wymiarach: 3600x2600x800 mm i masie 4500 kg;</w:t>
      </w:r>
    </w:p>
    <w:p w14:paraId="0C17F943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3"/>
        <w:rPr>
          <w:sz w:val="24"/>
        </w:rPr>
      </w:pPr>
      <w:r>
        <w:rPr>
          <w:sz w:val="24"/>
        </w:rPr>
        <w:t>nakładka czterospadowa na dach o wymiarach: 3600x2900x600mm  i masie ok 370 kg;</w:t>
      </w:r>
    </w:p>
    <w:p w14:paraId="0EC22F86" w14:textId="77777777" w:rsidR="005709AE" w:rsidRDefault="005709AE">
      <w:pPr>
        <w:numPr>
          <w:ilvl w:val="0"/>
          <w:numId w:val="3"/>
        </w:numPr>
        <w:tabs>
          <w:tab w:val="clear" w:pos="720"/>
          <w:tab w:val="num" w:pos="851"/>
        </w:tabs>
        <w:spacing w:line="276" w:lineRule="auto"/>
        <w:ind w:left="851" w:right="-1" w:hanging="284"/>
        <w:rPr>
          <w:sz w:val="24"/>
        </w:rPr>
      </w:pPr>
      <w:r>
        <w:rPr>
          <w:sz w:val="24"/>
        </w:rPr>
        <w:t>nakładka dwuspadowa na dach o wymiarach: 3600x2900x800 mm i masie ok. 340 kg.</w:t>
      </w:r>
    </w:p>
    <w:p w14:paraId="4AA5D34A" w14:textId="77777777" w:rsidR="005709AE" w:rsidRDefault="005709AE"/>
    <w:p w14:paraId="56A78CC8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technologiczne</w:t>
      </w:r>
    </w:p>
    <w:p w14:paraId="74D0B8C2" w14:textId="77777777" w:rsidR="005709AE" w:rsidRDefault="005709AE"/>
    <w:p w14:paraId="064CDE18" w14:textId="77777777" w:rsidR="005709AE" w:rsidRDefault="005709AE">
      <w:pPr>
        <w:numPr>
          <w:ilvl w:val="0"/>
          <w:numId w:val="17"/>
        </w:numPr>
        <w:spacing w:line="276" w:lineRule="auto"/>
        <w:ind w:right="0"/>
        <w:jc w:val="left"/>
        <w:rPr>
          <w:sz w:val="24"/>
        </w:rPr>
      </w:pPr>
      <w:r>
        <w:rPr>
          <w:sz w:val="24"/>
        </w:rPr>
        <w:t>Oświetlenie – żarowe.</w:t>
      </w:r>
    </w:p>
    <w:p w14:paraId="4DF0FCAF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Wentylacja grawitacyjna przez żaluzje drzwiowe oraz specjalne szczeliny między dachem a górnymi krawędziami ścian.</w:t>
      </w:r>
    </w:p>
    <w:p w14:paraId="311AA7BB" w14:textId="77777777" w:rsidR="005709AE" w:rsidRDefault="005709AE">
      <w:pPr>
        <w:numPr>
          <w:ilvl w:val="0"/>
          <w:numId w:val="17"/>
        </w:numPr>
        <w:spacing w:line="276" w:lineRule="auto"/>
        <w:ind w:right="0"/>
        <w:rPr>
          <w:sz w:val="24"/>
        </w:rPr>
      </w:pPr>
      <w:r>
        <w:rPr>
          <w:sz w:val="24"/>
        </w:rPr>
        <w:t>Instalacja uziemiająca.</w:t>
      </w:r>
    </w:p>
    <w:p w14:paraId="66A188D3" w14:textId="77777777" w:rsidR="005709AE" w:rsidRDefault="005709AE">
      <w:pPr>
        <w:spacing w:line="360" w:lineRule="auto"/>
        <w:ind w:left="624" w:right="0" w:firstLine="0"/>
        <w:jc w:val="left"/>
        <w:rPr>
          <w:sz w:val="24"/>
        </w:rPr>
      </w:pPr>
    </w:p>
    <w:p w14:paraId="5E0AE2F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technologiczno-materiałowe</w:t>
      </w:r>
    </w:p>
    <w:p w14:paraId="62B1EF2D" w14:textId="77777777" w:rsidR="005709AE" w:rsidRDefault="005709AE">
      <w:pPr>
        <w:pStyle w:val="Wcicienormalne"/>
      </w:pPr>
    </w:p>
    <w:p w14:paraId="5F317C32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Ściany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, </w:t>
      </w:r>
      <w:r w:rsidRPr="00A45151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pokryty </w:t>
      </w:r>
      <w:r w:rsidRPr="00A45151">
        <w:rPr>
          <w:sz w:val="24"/>
          <w:szCs w:val="24"/>
        </w:rPr>
        <w:t>tynk</w:t>
      </w:r>
      <w:r>
        <w:rPr>
          <w:sz w:val="24"/>
          <w:szCs w:val="24"/>
        </w:rPr>
        <w:t xml:space="preserve">iem </w:t>
      </w:r>
      <w:r w:rsidRPr="00A45151">
        <w:rPr>
          <w:sz w:val="24"/>
          <w:szCs w:val="24"/>
        </w:rPr>
        <w:t xml:space="preserve">cienkowarstwowy E wykonany na bazie dyspersji akrylowych, wypełniaczy mineralnych </w:t>
      </w:r>
      <w:r>
        <w:rPr>
          <w:sz w:val="24"/>
          <w:szCs w:val="24"/>
        </w:rPr>
        <w:br/>
      </w:r>
      <w:r w:rsidRPr="00A45151">
        <w:rPr>
          <w:sz w:val="24"/>
          <w:szCs w:val="24"/>
        </w:rPr>
        <w:t>i kruszywa marmurowego o grubości 1,5mm, faktura tynku może być zróżnic</w:t>
      </w:r>
      <w:r w:rsidRPr="00A45151">
        <w:rPr>
          <w:sz w:val="24"/>
          <w:szCs w:val="24"/>
        </w:rPr>
        <w:t>o</w:t>
      </w:r>
      <w:r w:rsidRPr="00A45151">
        <w:rPr>
          <w:sz w:val="24"/>
          <w:szCs w:val="24"/>
        </w:rPr>
        <w:t>wana wg rysunku elewacji, kolory powłok stosowne do otoczenia</w:t>
      </w:r>
      <w:r>
        <w:rPr>
          <w:sz w:val="24"/>
          <w:szCs w:val="24"/>
        </w:rPr>
        <w:t>.</w:t>
      </w:r>
    </w:p>
    <w:p w14:paraId="087664C2" w14:textId="77777777" w:rsidR="006C7834" w:rsidRDefault="006C7834" w:rsidP="006C7834">
      <w:pPr>
        <w:numPr>
          <w:ilvl w:val="0"/>
          <w:numId w:val="20"/>
        </w:numPr>
        <w:spacing w:line="276" w:lineRule="auto"/>
        <w:ind w:right="0" w:firstLine="0"/>
        <w:jc w:val="left"/>
        <w:rPr>
          <w:sz w:val="24"/>
          <w:szCs w:val="24"/>
        </w:rPr>
      </w:pPr>
      <w:r>
        <w:rPr>
          <w:sz w:val="24"/>
          <w:szCs w:val="24"/>
        </w:rPr>
        <w:t>trzy ściany</w:t>
      </w:r>
      <w:r w:rsidRPr="00B406AB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B406AB">
        <w:rPr>
          <w:sz w:val="24"/>
          <w:szCs w:val="24"/>
        </w:rPr>
        <w:t>0 mm</w:t>
      </w:r>
      <w:r>
        <w:rPr>
          <w:sz w:val="24"/>
          <w:szCs w:val="24"/>
        </w:rPr>
        <w:t>, ściana frontowa – 100mm</w:t>
      </w:r>
    </w:p>
    <w:p w14:paraId="41040ABE" w14:textId="77777777" w:rsidR="006C7834" w:rsidRPr="00B406AB" w:rsidRDefault="006C7834" w:rsidP="006C7834">
      <w:pPr>
        <w:spacing w:line="276" w:lineRule="auto"/>
        <w:ind w:left="984" w:right="0" w:firstLine="0"/>
        <w:jc w:val="left"/>
        <w:rPr>
          <w:sz w:val="24"/>
          <w:szCs w:val="24"/>
        </w:rPr>
      </w:pPr>
    </w:p>
    <w:p w14:paraId="531CF191" w14:textId="77777777" w:rsidR="006C7834" w:rsidRDefault="006C7834" w:rsidP="006C7834">
      <w:pPr>
        <w:numPr>
          <w:ilvl w:val="0"/>
          <w:numId w:val="18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Fundament - beton zbrojony wibrowany klasy </w:t>
      </w:r>
      <w:r>
        <w:rPr>
          <w:sz w:val="24"/>
          <w:szCs w:val="24"/>
        </w:rPr>
        <w:t>C30/37</w:t>
      </w:r>
      <w:r w:rsidRPr="007D2C4A">
        <w:rPr>
          <w:sz w:val="24"/>
          <w:szCs w:val="24"/>
        </w:rPr>
        <w:t xml:space="preserve"> o grubości ścianki 90 - 130 mm, </w:t>
      </w:r>
      <w:r>
        <w:rPr>
          <w:sz w:val="24"/>
          <w:szCs w:val="24"/>
        </w:rPr>
        <w:t xml:space="preserve">pokryty na zewnątrz izolacją przeciwwilgociową – powłoka z Abizolu R + P,  </w:t>
      </w:r>
      <w:r w:rsidRPr="007D2C4A">
        <w:rPr>
          <w:sz w:val="24"/>
          <w:szCs w:val="24"/>
        </w:rPr>
        <w:t>posiada dwie wydzielone komory:</w:t>
      </w:r>
    </w:p>
    <w:p w14:paraId="186C19A6" w14:textId="77777777" w:rsidR="006C7834" w:rsidRPr="007D2C4A" w:rsidRDefault="006C7834" w:rsidP="006C7834">
      <w:pPr>
        <w:numPr>
          <w:ilvl w:val="0"/>
          <w:numId w:val="19"/>
        </w:numPr>
        <w:spacing w:line="276" w:lineRule="auto"/>
        <w:ind w:right="0"/>
        <w:rPr>
          <w:sz w:val="24"/>
          <w:szCs w:val="24"/>
        </w:rPr>
      </w:pPr>
      <w:r w:rsidRPr="007D2C4A">
        <w:rPr>
          <w:sz w:val="24"/>
          <w:szCs w:val="24"/>
        </w:rPr>
        <w:t xml:space="preserve">szczelną misę olejową, mogącą pomieścić powyżej 100% zawartości oleju </w:t>
      </w:r>
      <w:r>
        <w:rPr>
          <w:sz w:val="24"/>
          <w:szCs w:val="24"/>
        </w:rPr>
        <w:br/>
      </w:r>
      <w:r w:rsidRPr="007D2C4A">
        <w:rPr>
          <w:sz w:val="24"/>
          <w:szCs w:val="24"/>
        </w:rPr>
        <w:t>z transformatora,</w:t>
      </w:r>
    </w:p>
    <w:p w14:paraId="0620C435" w14:textId="77777777" w:rsidR="006C7834" w:rsidRDefault="006C7834" w:rsidP="006C7834">
      <w:pPr>
        <w:numPr>
          <w:ilvl w:val="0"/>
          <w:numId w:val="19"/>
        </w:numPr>
        <w:spacing w:line="276" w:lineRule="auto"/>
        <w:ind w:right="0"/>
        <w:jc w:val="left"/>
        <w:rPr>
          <w:sz w:val="24"/>
          <w:szCs w:val="24"/>
        </w:rPr>
      </w:pPr>
      <w:r w:rsidRPr="007D2C4A">
        <w:rPr>
          <w:sz w:val="24"/>
          <w:szCs w:val="24"/>
        </w:rPr>
        <w:t>przedział kablowy z przepustami kablowymi.</w:t>
      </w:r>
    </w:p>
    <w:p w14:paraId="3213E2FF" w14:textId="77777777" w:rsidR="006C7834" w:rsidRPr="007D2C4A" w:rsidRDefault="006C7834" w:rsidP="006C7834">
      <w:pPr>
        <w:spacing w:line="276" w:lineRule="auto"/>
        <w:ind w:left="947" w:right="0" w:firstLine="0"/>
        <w:jc w:val="left"/>
        <w:rPr>
          <w:sz w:val="24"/>
          <w:szCs w:val="24"/>
        </w:rPr>
      </w:pPr>
    </w:p>
    <w:p w14:paraId="3FF81DE3" w14:textId="77777777" w:rsidR="006C7834" w:rsidRDefault="006C7834" w:rsidP="006C7834">
      <w:pPr>
        <w:numPr>
          <w:ilvl w:val="0"/>
          <w:numId w:val="18"/>
        </w:numPr>
        <w:tabs>
          <w:tab w:val="left" w:pos="4140"/>
        </w:tabs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D</w:t>
      </w:r>
      <w:r w:rsidRPr="007D2C4A">
        <w:rPr>
          <w:sz w:val="24"/>
          <w:szCs w:val="24"/>
        </w:rPr>
        <w:t>ach płaski betonowy</w:t>
      </w:r>
      <w:r>
        <w:rPr>
          <w:sz w:val="24"/>
          <w:szCs w:val="24"/>
        </w:rPr>
        <w:t xml:space="preserve"> pokryty</w:t>
      </w:r>
      <w:r w:rsidRPr="007D2C4A">
        <w:rPr>
          <w:sz w:val="24"/>
          <w:szCs w:val="24"/>
        </w:rPr>
        <w:t xml:space="preserve"> </w:t>
      </w:r>
      <w:r>
        <w:rPr>
          <w:sz w:val="24"/>
          <w:szCs w:val="24"/>
        </w:rPr>
        <w:t>polimerową</w:t>
      </w:r>
      <w:r w:rsidRPr="00C6538F">
        <w:rPr>
          <w:sz w:val="24"/>
          <w:szCs w:val="24"/>
        </w:rPr>
        <w:t xml:space="preserve"> farb</w:t>
      </w:r>
      <w:r>
        <w:rPr>
          <w:sz w:val="24"/>
          <w:szCs w:val="24"/>
        </w:rPr>
        <w:t>ą</w:t>
      </w:r>
      <w:r w:rsidRPr="00C6538F">
        <w:rPr>
          <w:sz w:val="24"/>
          <w:szCs w:val="24"/>
        </w:rPr>
        <w:t xml:space="preserve"> akrylowo-lateksowa Renowa-Beton na zagruntowaną gruntem akrylowym płaszczyznę;</w:t>
      </w:r>
    </w:p>
    <w:p w14:paraId="2C9F71B8" w14:textId="77777777" w:rsidR="006C7834" w:rsidRDefault="006C7834" w:rsidP="006C7834">
      <w:pPr>
        <w:tabs>
          <w:tab w:val="left" w:pos="4140"/>
        </w:tabs>
        <w:spacing w:line="276" w:lineRule="auto"/>
        <w:ind w:left="624" w:right="0" w:firstLine="0"/>
        <w:rPr>
          <w:sz w:val="24"/>
          <w:szCs w:val="24"/>
        </w:rPr>
      </w:pPr>
    </w:p>
    <w:p w14:paraId="7BDA7B07" w14:textId="77777777" w:rsidR="006C7834" w:rsidRDefault="006C7834" w:rsidP="006C7834">
      <w:pPr>
        <w:numPr>
          <w:ilvl w:val="0"/>
          <w:numId w:val="18"/>
        </w:numPr>
        <w:tabs>
          <w:tab w:val="left" w:pos="851"/>
        </w:tabs>
        <w:spacing w:line="276" w:lineRule="auto"/>
        <w:ind w:right="-1"/>
        <w:rPr>
          <w:sz w:val="24"/>
          <w:szCs w:val="24"/>
        </w:rPr>
      </w:pPr>
      <w:r w:rsidRPr="00525082">
        <w:rPr>
          <w:sz w:val="24"/>
          <w:szCs w:val="24"/>
        </w:rPr>
        <w:t xml:space="preserve">Ślusarka: </w:t>
      </w:r>
    </w:p>
    <w:p w14:paraId="07AEBDEC" w14:textId="77777777" w:rsidR="006C7834" w:rsidRPr="00525082" w:rsidRDefault="006C7834" w:rsidP="006C7834">
      <w:pPr>
        <w:numPr>
          <w:ilvl w:val="0"/>
          <w:numId w:val="34"/>
        </w:numPr>
        <w:tabs>
          <w:tab w:val="left" w:pos="851"/>
        </w:tabs>
        <w:spacing w:line="276" w:lineRule="auto"/>
        <w:ind w:left="993" w:right="-1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Pr="00525082">
        <w:rPr>
          <w:sz w:val="24"/>
          <w:szCs w:val="24"/>
        </w:rPr>
        <w:t xml:space="preserve">drzwi stalowe z żaluzjami jednoskrzydłowe prod. Elektromontaż Lublin  wyposażone w zamki wg wymagań zamawiającego (standardowo zamki typu </w:t>
      </w:r>
      <w:r>
        <w:rPr>
          <w:sz w:val="24"/>
          <w:szCs w:val="24"/>
        </w:rPr>
        <w:t>MasterKey RS200</w:t>
      </w:r>
      <w:r w:rsidRPr="00525082">
        <w:rPr>
          <w:sz w:val="24"/>
          <w:szCs w:val="24"/>
        </w:rPr>
        <w:t>). Przewidziano również uchwyt do zakładania kłódki.</w:t>
      </w:r>
    </w:p>
    <w:p w14:paraId="55B8BC4F" w14:textId="77777777" w:rsidR="006C7834" w:rsidRDefault="006C7834" w:rsidP="006C7834">
      <w:pPr>
        <w:spacing w:line="276" w:lineRule="auto"/>
        <w:ind w:left="993" w:right="-1" w:firstLine="0"/>
        <w:rPr>
          <w:sz w:val="24"/>
          <w:szCs w:val="24"/>
        </w:rPr>
      </w:pPr>
      <w:r w:rsidRPr="000B5675">
        <w:rPr>
          <w:sz w:val="24"/>
          <w:szCs w:val="24"/>
        </w:rPr>
        <w:t>Konstrukcja ościeżnic oraz szkielet drzwi wykonany jest z profili prostokątnych zamkniętych (rurowych) stalowych spawanych. Poszycie zewnętrzne i wewnętrzne drzwi wykonane jest z blach stalowych ocynkowanych</w:t>
      </w:r>
      <w:r>
        <w:rPr>
          <w:sz w:val="24"/>
          <w:szCs w:val="24"/>
        </w:rPr>
        <w:t xml:space="preserve"> </w:t>
      </w:r>
      <w:r w:rsidRPr="000B5675">
        <w:rPr>
          <w:sz w:val="24"/>
          <w:szCs w:val="24"/>
        </w:rPr>
        <w:t>odpowiednio giętych</w:t>
      </w:r>
      <w:r>
        <w:rPr>
          <w:sz w:val="24"/>
          <w:szCs w:val="24"/>
        </w:rPr>
        <w:br/>
      </w:r>
      <w:r w:rsidRPr="000B5675">
        <w:rPr>
          <w:sz w:val="24"/>
          <w:szCs w:val="24"/>
        </w:rPr>
        <w:t>i montowanych na szkielecie drzwi.</w:t>
      </w:r>
    </w:p>
    <w:p w14:paraId="2B1CF7AB" w14:textId="77777777" w:rsidR="006C7834" w:rsidRDefault="006C7834" w:rsidP="006C7834">
      <w:pPr>
        <w:spacing w:line="276" w:lineRule="auto"/>
        <w:ind w:left="624" w:right="-1" w:firstLine="0"/>
        <w:rPr>
          <w:sz w:val="24"/>
          <w:szCs w:val="24"/>
        </w:rPr>
      </w:pPr>
    </w:p>
    <w:p w14:paraId="11563437" w14:textId="77777777" w:rsidR="006C7834" w:rsidRDefault="006C7834" w:rsidP="006C7834">
      <w:pPr>
        <w:numPr>
          <w:ilvl w:val="0"/>
          <w:numId w:val="18"/>
        </w:numPr>
        <w:spacing w:line="276" w:lineRule="auto"/>
        <w:ind w:right="-1"/>
        <w:rPr>
          <w:sz w:val="24"/>
          <w:szCs w:val="24"/>
        </w:rPr>
      </w:pPr>
      <w:r>
        <w:rPr>
          <w:sz w:val="24"/>
          <w:szCs w:val="24"/>
        </w:rPr>
        <w:t>Drzwi z żaluzjami oraz żaluzje pokryte powłoką cynkowo galwaniczną + powłoka malarska epoksydowo-poliuretanowa (kolor dowolny).</w:t>
      </w:r>
    </w:p>
    <w:p w14:paraId="331DD455" w14:textId="77777777" w:rsidR="005709AE" w:rsidRDefault="005709AE">
      <w:pPr>
        <w:spacing w:line="276" w:lineRule="auto"/>
        <w:ind w:left="624" w:right="-1" w:firstLine="0"/>
        <w:rPr>
          <w:sz w:val="24"/>
        </w:rPr>
      </w:pPr>
    </w:p>
    <w:p w14:paraId="1A679D1E" w14:textId="0B58840B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 wp14:anchorId="4FEBFFD1" wp14:editId="2D9A165C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17E78E5" id="Line 19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4KTr8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Usytuowanie stacji w stosunku do innych obiektów ze względu na bezpieczeństwo pożarowe</w:t>
      </w:r>
    </w:p>
    <w:p w14:paraId="14035261" w14:textId="77777777" w:rsidR="005709AE" w:rsidRDefault="005709AE">
      <w:pPr>
        <w:rPr>
          <w:sz w:val="24"/>
        </w:rPr>
      </w:pPr>
    </w:p>
    <w:p w14:paraId="5E7C1BD8" w14:textId="77777777" w:rsidR="005709AE" w:rsidRDefault="005709AE">
      <w:pPr>
        <w:pStyle w:val="Nagwek3"/>
        <w:numPr>
          <w:ilvl w:val="2"/>
          <w:numId w:val="13"/>
        </w:numPr>
        <w:spacing w:after="240" w:line="288" w:lineRule="auto"/>
        <w:ind w:right="0"/>
        <w:jc w:val="left"/>
        <w:rPr>
          <w:sz w:val="28"/>
        </w:rPr>
      </w:pPr>
      <w:r>
        <w:rPr>
          <w:sz w:val="28"/>
        </w:rPr>
        <w:t>Klasyfikacja pożarowa budynku</w:t>
      </w:r>
    </w:p>
    <w:p w14:paraId="5A4507AE" w14:textId="77777777" w:rsidR="006C7834" w:rsidRPr="00C25AF6" w:rsidRDefault="006C7834" w:rsidP="006C7834">
      <w:pPr>
        <w:spacing w:line="276" w:lineRule="auto"/>
        <w:ind w:left="0" w:firstLine="357"/>
        <w:rPr>
          <w:sz w:val="24"/>
          <w:szCs w:val="24"/>
        </w:rPr>
      </w:pPr>
      <w:r w:rsidRPr="00C25AF6">
        <w:rPr>
          <w:sz w:val="24"/>
          <w:szCs w:val="24"/>
        </w:rPr>
        <w:t>Zgodnie z Rozporządzeniem Ministra Infrastruktury [5], w dziale VI („Bezpieczeństwo pożarowe”) stacje transformatorowe zaliczane są do budynków grupy PM.</w:t>
      </w:r>
    </w:p>
    <w:p w14:paraId="254492BA" w14:textId="77777777" w:rsidR="006C7834" w:rsidRPr="00C25AF6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>Dla stacji typu  STLmb</w:t>
      </w:r>
      <w:r>
        <w:rPr>
          <w:sz w:val="24"/>
          <w:szCs w:val="24"/>
        </w:rPr>
        <w:t>-3,6</w:t>
      </w:r>
      <w:r w:rsidRPr="00C25AF6">
        <w:rPr>
          <w:sz w:val="24"/>
          <w:szCs w:val="24"/>
        </w:rPr>
        <w:t xml:space="preserve"> gęstość obciążenia ogniowego Q</w:t>
      </w:r>
      <w:r w:rsidRPr="00C25AF6">
        <w:rPr>
          <w:sz w:val="24"/>
          <w:szCs w:val="24"/>
          <w:vertAlign w:val="subscript"/>
        </w:rPr>
        <w:t>d</w:t>
      </w:r>
      <w:r w:rsidRPr="00C25AF6">
        <w:rPr>
          <w:sz w:val="24"/>
          <w:szCs w:val="24"/>
        </w:rPr>
        <w:t xml:space="preserve"> wynosi:</w:t>
      </w:r>
    </w:p>
    <w:p w14:paraId="52BDAE5B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b/>
          <w:sz w:val="24"/>
          <w:szCs w:val="24"/>
        </w:rPr>
        <w:t xml:space="preserve">- </w:t>
      </w:r>
      <w:r w:rsidRPr="00C25AF6">
        <w:rPr>
          <w:sz w:val="24"/>
          <w:szCs w:val="24"/>
        </w:rPr>
        <w:t xml:space="preserve">dla transformatora olejowego o mocy </w:t>
      </w:r>
      <w:r>
        <w:rPr>
          <w:sz w:val="24"/>
          <w:szCs w:val="24"/>
        </w:rPr>
        <w:t>630</w:t>
      </w:r>
      <w:r w:rsidRPr="00C25AF6">
        <w:rPr>
          <w:sz w:val="24"/>
          <w:szCs w:val="24"/>
        </w:rPr>
        <w:t>kVA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=</w:t>
      </w:r>
      <w:r w:rsidRPr="00C25AF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2029</w:t>
      </w:r>
      <w:r w:rsidRPr="00C25AF6">
        <w:rPr>
          <w:b/>
          <w:sz w:val="24"/>
          <w:szCs w:val="24"/>
        </w:rPr>
        <w:t xml:space="preserve">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51D6A928" w14:textId="77777777" w:rsidR="006C7834" w:rsidRPr="00C25AF6" w:rsidRDefault="006C7834" w:rsidP="006C7834">
      <w:pPr>
        <w:spacing w:line="276" w:lineRule="auto"/>
        <w:rPr>
          <w:b/>
          <w:sz w:val="24"/>
          <w:szCs w:val="24"/>
        </w:rPr>
      </w:pPr>
      <w:r w:rsidRPr="00C25AF6">
        <w:rPr>
          <w:sz w:val="24"/>
          <w:szCs w:val="24"/>
        </w:rPr>
        <w:t xml:space="preserve">- dla transformatora </w:t>
      </w:r>
      <w:r>
        <w:rPr>
          <w:sz w:val="24"/>
          <w:szCs w:val="24"/>
        </w:rPr>
        <w:t xml:space="preserve">żywicznego klasy F1 lub F2 </w:t>
      </w:r>
      <w:r w:rsidRPr="00C25AF6">
        <w:rPr>
          <w:sz w:val="24"/>
          <w:szCs w:val="24"/>
        </w:rPr>
        <w:t xml:space="preserve"> </w:t>
      </w:r>
      <w:r w:rsidRPr="00C25AF6">
        <w:rPr>
          <w:b/>
          <w:sz w:val="24"/>
          <w:szCs w:val="24"/>
        </w:rPr>
        <w:t xml:space="preserve">≤500 </w:t>
      </w:r>
      <w:r w:rsidRPr="00C25AF6">
        <w:rPr>
          <w:sz w:val="24"/>
          <w:szCs w:val="24"/>
        </w:rPr>
        <w:t>MJ/m</w:t>
      </w:r>
      <w:r w:rsidRPr="00C25AF6">
        <w:rPr>
          <w:sz w:val="24"/>
          <w:szCs w:val="24"/>
          <w:vertAlign w:val="superscript"/>
        </w:rPr>
        <w:t>2</w:t>
      </w:r>
    </w:p>
    <w:p w14:paraId="3324440A" w14:textId="77777777" w:rsidR="006C7834" w:rsidRDefault="006C7834" w:rsidP="006C7834">
      <w:pPr>
        <w:spacing w:line="276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>- klas odporności pożarowej budynku bez ścian oddzielenia p.poż. = C</w:t>
      </w:r>
    </w:p>
    <w:p w14:paraId="11530BAD" w14:textId="77777777" w:rsidR="006C7834" w:rsidRPr="00C25AF6" w:rsidRDefault="006C7834" w:rsidP="006C7834">
      <w:pPr>
        <w:spacing w:line="276" w:lineRule="auto"/>
        <w:ind w:left="0" w:firstLine="0"/>
        <w:rPr>
          <w:sz w:val="24"/>
          <w:szCs w:val="24"/>
        </w:rPr>
      </w:pPr>
      <w:r w:rsidRPr="00C25AF6">
        <w:rPr>
          <w:sz w:val="24"/>
          <w:szCs w:val="24"/>
        </w:rPr>
        <w:t>Elementy budynku posiadają klasę odporności ogniowej odpowiednio do ich klasy odporności pożarowej i nierozprzestrzeniają ognia:</w:t>
      </w:r>
    </w:p>
    <w:p w14:paraId="39F3AFBC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C25AF6">
        <w:rPr>
          <w:sz w:val="24"/>
          <w:szCs w:val="24"/>
        </w:rPr>
        <w:t xml:space="preserve">- </w:t>
      </w:r>
      <w:r>
        <w:rPr>
          <w:sz w:val="24"/>
          <w:szCs w:val="24"/>
        </w:rPr>
        <w:t>trzy ściany</w:t>
      </w:r>
      <w:r w:rsidRPr="00C25AF6">
        <w:rPr>
          <w:sz w:val="24"/>
          <w:szCs w:val="24"/>
        </w:rPr>
        <w:t xml:space="preserve"> o grubości 1</w:t>
      </w:r>
      <w:r>
        <w:rPr>
          <w:sz w:val="24"/>
          <w:szCs w:val="24"/>
        </w:rPr>
        <w:t>2</w:t>
      </w:r>
      <w:r w:rsidRPr="00C25AF6">
        <w:rPr>
          <w:sz w:val="24"/>
          <w:szCs w:val="24"/>
        </w:rPr>
        <w:t xml:space="preserve">0 mm – </w:t>
      </w:r>
      <w:r>
        <w:rPr>
          <w:sz w:val="24"/>
          <w:szCs w:val="24"/>
        </w:rPr>
        <w:t xml:space="preserve">S.O.P.P. - </w:t>
      </w:r>
      <w:r w:rsidRPr="00C25AF6">
        <w:rPr>
          <w:sz w:val="24"/>
          <w:szCs w:val="24"/>
        </w:rPr>
        <w:t xml:space="preserve">REI </w:t>
      </w:r>
      <w:r>
        <w:rPr>
          <w:sz w:val="24"/>
          <w:szCs w:val="24"/>
        </w:rPr>
        <w:t>120</w:t>
      </w:r>
    </w:p>
    <w:p w14:paraId="54A98880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 ściana frontowa o grubości 100 mm – nie jest ścianą oddzielenia przeciwpożarowego</w:t>
      </w:r>
    </w:p>
    <w:p w14:paraId="06E6821A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-</w:t>
      </w:r>
      <w:r w:rsidRPr="00C25AF6">
        <w:rPr>
          <w:sz w:val="24"/>
          <w:szCs w:val="24"/>
        </w:rPr>
        <w:t xml:space="preserve"> dach</w:t>
      </w:r>
      <w:r>
        <w:rPr>
          <w:sz w:val="24"/>
          <w:szCs w:val="24"/>
        </w:rPr>
        <w:t xml:space="preserve"> – REI 60</w:t>
      </w:r>
    </w:p>
    <w:p w14:paraId="5419CCA0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Wszystkie elementy konstrukcyjne stacji wykonane są z materiałów niepalnych spełniających</w:t>
      </w:r>
    </w:p>
    <w:p w14:paraId="7CCC0444" w14:textId="77777777" w:rsidR="006C7834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warunek dla elementów nierozprzestrzeniających ognia (NRO).</w:t>
      </w:r>
    </w:p>
    <w:p w14:paraId="39CCA55B" w14:textId="77777777" w:rsidR="005709AE" w:rsidRDefault="005709AE">
      <w:pPr>
        <w:spacing w:line="276" w:lineRule="auto"/>
        <w:ind w:right="0"/>
        <w:rPr>
          <w:sz w:val="24"/>
        </w:rPr>
      </w:pPr>
    </w:p>
    <w:p w14:paraId="7AF06940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Lokalizacja stacji</w:t>
      </w:r>
    </w:p>
    <w:p w14:paraId="7402AA3E" w14:textId="77777777" w:rsidR="005709AE" w:rsidRDefault="005709AE">
      <w:pPr>
        <w:pStyle w:val="Wcicienormalne"/>
      </w:pPr>
    </w:p>
    <w:p w14:paraId="2549FF3E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sz w:val="24"/>
        </w:rPr>
        <w:t xml:space="preserve">Przy usytuowaniu budynku na działce budowlanej powinny być zachowane odległości miedzy budynkami i urządzeniami terenowymi oraz odległości od granic działki i od zabudowy na sąsiednich działkach budowlanych, określone w rozporządzeniu Ministra Infrastruktury [5], </w:t>
      </w:r>
      <w:r>
        <w:rPr>
          <w:sz w:val="24"/>
        </w:rPr>
        <w:br/>
        <w:t>a także w przepisach odrębnych w tym higieniczno-sanitarnych, o bezpieczeństwie i higienie pracy, o ochronie przeciwpożarowej oraz o drogach publicznych.</w:t>
      </w:r>
    </w:p>
    <w:p w14:paraId="1B5C6A56" w14:textId="77777777" w:rsidR="005709AE" w:rsidRDefault="005709AE">
      <w:pPr>
        <w:pStyle w:val="Wcicienormalne"/>
        <w:spacing w:line="276" w:lineRule="auto"/>
        <w:ind w:left="0" w:firstLine="578"/>
        <w:rPr>
          <w:sz w:val="24"/>
        </w:rPr>
      </w:pPr>
      <w:r>
        <w:rPr>
          <w:rStyle w:val="Pogrubienie"/>
          <w:b w:val="0"/>
          <w:sz w:val="24"/>
        </w:rPr>
        <w:t xml:space="preserve">Warunki usytuowania stacji przedstawiono na rys. </w:t>
      </w:r>
      <w:r w:rsidR="006C7834">
        <w:rPr>
          <w:rStyle w:val="Pogrubienie"/>
          <w:b w:val="0"/>
          <w:sz w:val="24"/>
        </w:rPr>
        <w:t>08</w:t>
      </w:r>
      <w:r>
        <w:rPr>
          <w:rStyle w:val="Pogrubienie"/>
          <w:b w:val="0"/>
          <w:sz w:val="24"/>
        </w:rPr>
        <w:t>.</w:t>
      </w:r>
    </w:p>
    <w:p w14:paraId="43682169" w14:textId="7104943A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57B75A72" w14:textId="3015BE7A" w:rsidR="004D1201" w:rsidRDefault="004D1201" w:rsidP="004D1201"/>
    <w:p w14:paraId="4D3919D9" w14:textId="22A17745" w:rsidR="004D1201" w:rsidRDefault="004D1201" w:rsidP="004D1201"/>
    <w:p w14:paraId="276958F3" w14:textId="0F8635AD" w:rsidR="004D1201" w:rsidRDefault="004D1201" w:rsidP="004D1201"/>
    <w:p w14:paraId="2AC5E7B2" w14:textId="055653D6" w:rsidR="004D1201" w:rsidRDefault="004D1201" w:rsidP="004D1201"/>
    <w:p w14:paraId="5BDAE6BF" w14:textId="77D31B74" w:rsidR="004D1201" w:rsidRDefault="004D1201" w:rsidP="004D1201"/>
    <w:p w14:paraId="78D12AD2" w14:textId="0B64B9E5" w:rsidR="004D1201" w:rsidRDefault="004D1201" w:rsidP="004D1201"/>
    <w:p w14:paraId="323C468E" w14:textId="4D6B908C" w:rsidR="004D1201" w:rsidRDefault="004D1201" w:rsidP="004D1201"/>
    <w:p w14:paraId="32953855" w14:textId="219ED6D1" w:rsidR="004D1201" w:rsidRDefault="004D1201" w:rsidP="004D1201"/>
    <w:p w14:paraId="65A3E3C5" w14:textId="5B65E038" w:rsidR="004D1201" w:rsidRDefault="004D1201" w:rsidP="004D1201"/>
    <w:p w14:paraId="6E57B482" w14:textId="35B4DC35" w:rsidR="004D1201" w:rsidRDefault="004D1201" w:rsidP="004D1201"/>
    <w:p w14:paraId="7670B631" w14:textId="5D0A66F1" w:rsidR="004D1201" w:rsidRDefault="004D1201" w:rsidP="004D1201"/>
    <w:p w14:paraId="731C102D" w14:textId="16A58C61" w:rsidR="004D1201" w:rsidRDefault="004D1201" w:rsidP="004D1201"/>
    <w:p w14:paraId="68072CCB" w14:textId="764E537D" w:rsidR="004D1201" w:rsidRDefault="004D1201" w:rsidP="004D1201"/>
    <w:p w14:paraId="35E5EA42" w14:textId="5058A597" w:rsidR="004D1201" w:rsidRDefault="004D1201" w:rsidP="004D1201"/>
    <w:p w14:paraId="73D573DC" w14:textId="77777777" w:rsidR="004D1201" w:rsidRPr="004D1201" w:rsidRDefault="004D1201" w:rsidP="004D1201"/>
    <w:p w14:paraId="0CD68D84" w14:textId="5ECAAF3D" w:rsidR="006C7834" w:rsidRDefault="006C7834">
      <w:pPr>
        <w:pStyle w:val="Nagwek1"/>
        <w:ind w:left="0" w:firstLine="0"/>
        <w:jc w:val="center"/>
        <w:rPr>
          <w:b/>
          <w:sz w:val="32"/>
          <w:u w:val="single"/>
        </w:rPr>
      </w:pPr>
    </w:p>
    <w:p w14:paraId="20B19BCB" w14:textId="77777777" w:rsidR="004D1201" w:rsidRPr="004D1201" w:rsidRDefault="004D1201" w:rsidP="004D1201"/>
    <w:p w14:paraId="1DFFC8A9" w14:textId="77777777" w:rsidR="006C7834" w:rsidRPr="006C7834" w:rsidRDefault="006C7834" w:rsidP="006C7834"/>
    <w:p w14:paraId="78C1CEB6" w14:textId="77777777" w:rsidR="005709AE" w:rsidRDefault="005709AE">
      <w:pPr>
        <w:pStyle w:val="Nagwek1"/>
        <w:ind w:left="0" w:firstLine="0"/>
        <w:jc w:val="center"/>
        <w:rPr>
          <w:b/>
          <w:sz w:val="32"/>
          <w:u w:val="single"/>
        </w:rPr>
      </w:pPr>
      <w:r>
        <w:rPr>
          <w:b/>
          <w:sz w:val="32"/>
          <w:u w:val="single"/>
        </w:rPr>
        <w:t>CZĘŚĆ ELEKTRYCZNA</w:t>
      </w:r>
    </w:p>
    <w:p w14:paraId="3E241BB8" w14:textId="77777777" w:rsidR="005709AE" w:rsidRDefault="005709AE"/>
    <w:p w14:paraId="0A484893" w14:textId="77777777" w:rsidR="005709AE" w:rsidRDefault="005709AE"/>
    <w:p w14:paraId="1214E401" w14:textId="3B9ADC57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 wp14:anchorId="2BC1C3E7" wp14:editId="11927B8F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4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B78557" id="Line 2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" o:allowincell="f"/>
            </w:pict>
          </mc:Fallback>
        </mc:AlternateContent>
      </w:r>
      <w:r w:rsidR="005709AE">
        <w:rPr>
          <w:b/>
          <w:noProof/>
          <w:sz w:val="32"/>
        </w:rPr>
        <w:t>Opis techniczny</w:t>
      </w:r>
    </w:p>
    <w:p w14:paraId="467BC178" w14:textId="77777777" w:rsidR="005709AE" w:rsidRDefault="005709AE"/>
    <w:p w14:paraId="14BA00E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Wstęp</w:t>
      </w:r>
    </w:p>
    <w:p w14:paraId="3EC12509" w14:textId="77777777" w:rsidR="005709AE" w:rsidRDefault="005709AE">
      <w:pPr>
        <w:pStyle w:val="Wcicienormalne"/>
        <w:spacing w:line="276" w:lineRule="auto"/>
      </w:pPr>
    </w:p>
    <w:p w14:paraId="12B6ADED" w14:textId="3CB3233C" w:rsidR="005709AE" w:rsidRDefault="005709AE">
      <w:pPr>
        <w:spacing w:line="276" w:lineRule="auto"/>
        <w:ind w:firstLine="210"/>
        <w:rPr>
          <w:sz w:val="24"/>
        </w:rPr>
      </w:pPr>
      <w:r>
        <w:rPr>
          <w:sz w:val="24"/>
        </w:rPr>
        <w:t xml:space="preserve">Stacja STLmb-3,6 z korytarzem obsługi </w:t>
      </w:r>
      <w:r w:rsidR="006D58C7">
        <w:rPr>
          <w:sz w:val="24"/>
        </w:rPr>
        <w:t>21</w:t>
      </w:r>
      <w:r>
        <w:rPr>
          <w:sz w:val="24"/>
        </w:rPr>
        <w:t>kV/0,4kV z transformatorem do 630 kVA zbudowana jako budynek –monolit.</w:t>
      </w:r>
    </w:p>
    <w:p w14:paraId="053B26E8" w14:textId="77777777" w:rsidR="005709AE" w:rsidRDefault="005709AE">
      <w:pPr>
        <w:spacing w:line="300" w:lineRule="auto"/>
        <w:ind w:firstLine="210"/>
        <w:rPr>
          <w:sz w:val="24"/>
        </w:rPr>
      </w:pPr>
    </w:p>
    <w:p w14:paraId="49504289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Dane znamionowe stacji</w:t>
      </w:r>
    </w:p>
    <w:p w14:paraId="27155AB6" w14:textId="77777777" w:rsidR="005709AE" w:rsidRDefault="005709AE">
      <w:pPr>
        <w:rPr>
          <w:sz w:val="24"/>
        </w:rPr>
      </w:pPr>
    </w:p>
    <w:p w14:paraId="7945C2E4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Moc znamionowa stacji</w:t>
      </w:r>
      <w:r w:rsidRPr="00882EB3">
        <w:rPr>
          <w:snapToGrid w:val="0"/>
          <w:sz w:val="24"/>
          <w:szCs w:val="24"/>
        </w:rPr>
        <w:tab/>
        <w:t xml:space="preserve">max. </w:t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>0 kVA</w:t>
      </w:r>
    </w:p>
    <w:p w14:paraId="0452AFAD" w14:textId="77777777" w:rsidR="006C7834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Częstotliwość</w:t>
      </w:r>
      <w:r w:rsidRPr="00882EB3">
        <w:rPr>
          <w:snapToGrid w:val="0"/>
          <w:sz w:val="24"/>
          <w:szCs w:val="24"/>
        </w:rPr>
        <w:tab/>
        <w:t>50 Hz</w:t>
      </w:r>
    </w:p>
    <w:p w14:paraId="732A2349" w14:textId="77777777" w:rsidR="006C7834" w:rsidRPr="00882EB3" w:rsidRDefault="006C7834" w:rsidP="006C7834">
      <w:pPr>
        <w:tabs>
          <w:tab w:val="left" w:leader="dot" w:pos="7371"/>
        </w:tabs>
        <w:spacing w:before="60"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Liczba faz</w:t>
      </w:r>
      <w:r w:rsidRPr="00882EB3">
        <w:rPr>
          <w:snapToGrid w:val="0"/>
          <w:sz w:val="24"/>
          <w:szCs w:val="24"/>
        </w:rPr>
        <w:tab/>
        <w:t>3</w:t>
      </w:r>
    </w:p>
    <w:p w14:paraId="3298A480" w14:textId="77777777" w:rsidR="006C7834" w:rsidRPr="00E852B4" w:rsidRDefault="006C7834" w:rsidP="006C7834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szCs w:val="24"/>
          <w:u w:val="single"/>
        </w:rPr>
      </w:pPr>
    </w:p>
    <w:p w14:paraId="24EB9B71" w14:textId="77777777" w:rsidR="006C7834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Podstawowe dane techniczne dla strony SN</w:t>
      </w:r>
    </w:p>
    <w:p w14:paraId="7DB708D3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24</w:t>
      </w:r>
      <w:r w:rsidRPr="00882EB3">
        <w:rPr>
          <w:snapToGrid w:val="0"/>
          <w:sz w:val="24"/>
          <w:szCs w:val="24"/>
        </w:rPr>
        <w:t xml:space="preserve"> kV</w:t>
      </w:r>
    </w:p>
    <w:p w14:paraId="71DA917E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Poziom znamionowy izolacji:</w:t>
      </w:r>
    </w:p>
    <w:p w14:paraId="690C7EF0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Doziemnej i międzybiegunowej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125</w:t>
      </w:r>
      <w:r w:rsidRPr="00882EB3">
        <w:rPr>
          <w:snapToGrid w:val="0"/>
          <w:sz w:val="24"/>
          <w:szCs w:val="24"/>
        </w:rPr>
        <w:t xml:space="preserve"> kV / </w:t>
      </w:r>
      <w:r>
        <w:rPr>
          <w:snapToGrid w:val="0"/>
          <w:sz w:val="24"/>
          <w:szCs w:val="24"/>
        </w:rPr>
        <w:t>50</w:t>
      </w:r>
      <w:r w:rsidRPr="00882EB3">
        <w:rPr>
          <w:snapToGrid w:val="0"/>
          <w:sz w:val="24"/>
          <w:szCs w:val="24"/>
        </w:rPr>
        <w:t xml:space="preserve"> kV</w:t>
      </w:r>
    </w:p>
    <w:p w14:paraId="1F6EBA3F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75EBBC6E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>Szyn zbiorczych i pól liniowych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</w:t>
      </w:r>
      <w:r w:rsidRPr="00882EB3">
        <w:rPr>
          <w:snapToGrid w:val="0"/>
          <w:sz w:val="24"/>
          <w:szCs w:val="24"/>
        </w:rPr>
        <w:t xml:space="preserve">0A </w:t>
      </w:r>
    </w:p>
    <w:p w14:paraId="6FA8B4FB" w14:textId="77777777" w:rsidR="006C7834" w:rsidRPr="00882EB3" w:rsidRDefault="006C7834" w:rsidP="006C7834">
      <w:pPr>
        <w:tabs>
          <w:tab w:val="left" w:pos="709"/>
          <w:tab w:val="left" w:pos="2268"/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ab/>
        <w:t xml:space="preserve">Pola transformatorowego </w:t>
      </w:r>
      <w:r w:rsidRPr="00882EB3">
        <w:rPr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63/200</w:t>
      </w:r>
      <w:r w:rsidRPr="00882EB3">
        <w:rPr>
          <w:snapToGrid w:val="0"/>
          <w:sz w:val="24"/>
          <w:szCs w:val="24"/>
        </w:rPr>
        <w:t>A,</w:t>
      </w:r>
    </w:p>
    <w:p w14:paraId="3633E61D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1-sek.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16</w:t>
      </w:r>
      <w:r w:rsidRPr="00882EB3">
        <w:rPr>
          <w:snapToGrid w:val="0"/>
          <w:sz w:val="24"/>
          <w:szCs w:val="24"/>
        </w:rPr>
        <w:t>kA</w:t>
      </w:r>
    </w:p>
    <w:p w14:paraId="000FB3CA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b/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szczytowy sz</w:t>
      </w:r>
      <w:r>
        <w:rPr>
          <w:snapToGrid w:val="0"/>
          <w:sz w:val="24"/>
          <w:szCs w:val="24"/>
        </w:rPr>
        <w:t>yn zbiorczych i pól liniowych</w:t>
      </w:r>
      <w:r>
        <w:rPr>
          <w:snapToGrid w:val="0"/>
          <w:sz w:val="24"/>
          <w:szCs w:val="24"/>
        </w:rPr>
        <w:tab/>
        <w:t>40</w:t>
      </w:r>
      <w:r w:rsidRPr="00882EB3">
        <w:rPr>
          <w:snapToGrid w:val="0"/>
          <w:sz w:val="24"/>
          <w:szCs w:val="24"/>
        </w:rPr>
        <w:t>kA</w:t>
      </w:r>
    </w:p>
    <w:p w14:paraId="75710A45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Stopień </w:t>
      </w:r>
      <w:r>
        <w:rPr>
          <w:snapToGrid w:val="0"/>
          <w:sz w:val="24"/>
          <w:szCs w:val="24"/>
        </w:rPr>
        <w:t xml:space="preserve">ochrony – od strony obsługi </w:t>
      </w:r>
      <w:r>
        <w:rPr>
          <w:snapToGrid w:val="0"/>
          <w:sz w:val="24"/>
          <w:szCs w:val="24"/>
        </w:rPr>
        <w:tab/>
        <w:t>IP3</w:t>
      </w:r>
      <w:r w:rsidRPr="00882EB3">
        <w:rPr>
          <w:snapToGrid w:val="0"/>
          <w:sz w:val="24"/>
          <w:szCs w:val="24"/>
        </w:rPr>
        <w:t>X</w:t>
      </w:r>
    </w:p>
    <w:p w14:paraId="0CA3FA9F" w14:textId="77777777" w:rsidR="006C7834" w:rsidRDefault="006C7834" w:rsidP="006C7834">
      <w:pPr>
        <w:tabs>
          <w:tab w:val="left" w:leader="dot" w:pos="7371"/>
        </w:tabs>
        <w:spacing w:line="276" w:lineRule="auto"/>
        <w:ind w:left="426" w:firstLine="0"/>
        <w:rPr>
          <w:snapToGrid w:val="0"/>
          <w:sz w:val="24"/>
          <w:szCs w:val="24"/>
        </w:rPr>
      </w:pPr>
    </w:p>
    <w:p w14:paraId="09D26920" w14:textId="77777777" w:rsidR="006C7834" w:rsidRPr="00882EB3" w:rsidRDefault="006C7834" w:rsidP="006C7834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szCs w:val="24"/>
          <w:u w:val="single"/>
        </w:rPr>
      </w:pPr>
      <w:r w:rsidRPr="00882EB3">
        <w:rPr>
          <w:b/>
          <w:smallCaps/>
          <w:sz w:val="24"/>
          <w:szCs w:val="24"/>
          <w:u w:val="single"/>
        </w:rPr>
        <w:t>Podstawo</w:t>
      </w:r>
      <w:r>
        <w:rPr>
          <w:b/>
          <w:smallCaps/>
          <w:sz w:val="24"/>
          <w:szCs w:val="24"/>
          <w:u w:val="single"/>
        </w:rPr>
        <w:t xml:space="preserve">we dane techniczne dla strony </w:t>
      </w:r>
      <w:r w:rsidRPr="00882EB3">
        <w:rPr>
          <w:b/>
          <w:smallCaps/>
          <w:sz w:val="24"/>
          <w:szCs w:val="24"/>
          <w:u w:val="single"/>
        </w:rPr>
        <w:t>n</w:t>
      </w:r>
      <w:r>
        <w:rPr>
          <w:b/>
          <w:smallCaps/>
          <w:sz w:val="24"/>
          <w:szCs w:val="24"/>
          <w:u w:val="single"/>
        </w:rPr>
        <w:t>N</w:t>
      </w:r>
    </w:p>
    <w:p w14:paraId="6817AF6A" w14:textId="77777777" w:rsidR="006C7834" w:rsidRPr="00E852B4" w:rsidRDefault="006C7834" w:rsidP="006C7834">
      <w:pPr>
        <w:tabs>
          <w:tab w:val="left" w:leader="dot" w:pos="7371"/>
        </w:tabs>
        <w:ind w:left="680" w:hanging="340"/>
        <w:rPr>
          <w:rFonts w:ascii="Arial" w:hAnsi="Arial"/>
          <w:snapToGrid w:val="0"/>
          <w:sz w:val="22"/>
        </w:rPr>
      </w:pPr>
    </w:p>
    <w:p w14:paraId="6FB15796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</w:t>
      </w:r>
      <w:r w:rsidRPr="00882EB3">
        <w:rPr>
          <w:snapToGrid w:val="0"/>
          <w:sz w:val="24"/>
          <w:szCs w:val="24"/>
        </w:rPr>
        <w:tab/>
        <w:t>420 V</w:t>
      </w:r>
    </w:p>
    <w:p w14:paraId="017A0CC8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Napięcie znamionowe izolacji</w:t>
      </w:r>
      <w:r w:rsidRPr="00882EB3">
        <w:rPr>
          <w:snapToGrid w:val="0"/>
          <w:sz w:val="24"/>
          <w:szCs w:val="24"/>
        </w:rPr>
        <w:tab/>
        <w:t>690 V</w:t>
      </w:r>
    </w:p>
    <w:p w14:paraId="42490EBA" w14:textId="77777777" w:rsidR="006C7834" w:rsidRPr="00882EB3" w:rsidRDefault="006C7834" w:rsidP="006C7834">
      <w:pPr>
        <w:tabs>
          <w:tab w:val="left" w:pos="2835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ciągły :</w:t>
      </w:r>
    </w:p>
    <w:p w14:paraId="07C6C6A6" w14:textId="77777777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 xml:space="preserve">Szyn zbiorczych </w:t>
      </w:r>
      <w:r>
        <w:rPr>
          <w:snapToGrid w:val="0"/>
          <w:sz w:val="24"/>
          <w:szCs w:val="24"/>
        </w:rPr>
        <w:t>i pola transformatorowego</w:t>
      </w:r>
      <w:r>
        <w:rPr>
          <w:snapToGrid w:val="0"/>
          <w:sz w:val="24"/>
          <w:szCs w:val="24"/>
        </w:rPr>
        <w:tab/>
        <w:t>1250A</w:t>
      </w:r>
    </w:p>
    <w:p w14:paraId="6FBF7B69" w14:textId="77777777" w:rsidR="006C7834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b/>
          <w:snapToGrid w:val="0"/>
          <w:sz w:val="24"/>
          <w:szCs w:val="24"/>
        </w:rPr>
        <w:tab/>
      </w:r>
      <w:r>
        <w:rPr>
          <w:snapToGrid w:val="0"/>
          <w:sz w:val="24"/>
          <w:szCs w:val="24"/>
        </w:rPr>
        <w:t>odpływów</w:t>
      </w:r>
      <w:r>
        <w:rPr>
          <w:snapToGrid w:val="0"/>
          <w:sz w:val="24"/>
          <w:szCs w:val="24"/>
        </w:rPr>
        <w:tab/>
        <w:t>400A</w:t>
      </w:r>
      <w:r w:rsidRPr="00882EB3">
        <w:rPr>
          <w:snapToGrid w:val="0"/>
          <w:sz w:val="24"/>
          <w:szCs w:val="24"/>
        </w:rPr>
        <w:t xml:space="preserve"> </w:t>
      </w:r>
    </w:p>
    <w:p w14:paraId="1FEE5253" w14:textId="77777777" w:rsidR="006C7834" w:rsidRPr="00882EB3" w:rsidRDefault="006C7834" w:rsidP="006C7834">
      <w:pPr>
        <w:tabs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ab/>
        <w:t>agregatu</w:t>
      </w:r>
      <w:r>
        <w:rPr>
          <w:snapToGrid w:val="0"/>
          <w:sz w:val="24"/>
          <w:szCs w:val="24"/>
        </w:rPr>
        <w:tab/>
        <w:t>910A</w:t>
      </w:r>
    </w:p>
    <w:p w14:paraId="14D8F247" w14:textId="4D3870F0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</w:t>
      </w:r>
      <w:r>
        <w:rPr>
          <w:snapToGrid w:val="0"/>
          <w:sz w:val="24"/>
          <w:szCs w:val="24"/>
        </w:rPr>
        <w:t>y 1-sek. obwodu głównego</w:t>
      </w:r>
      <w:r>
        <w:rPr>
          <w:snapToGrid w:val="0"/>
          <w:sz w:val="24"/>
          <w:szCs w:val="24"/>
        </w:rPr>
        <w:tab/>
      </w:r>
      <w:r w:rsidR="006D58C7">
        <w:rPr>
          <w:snapToGrid w:val="0"/>
          <w:sz w:val="24"/>
          <w:szCs w:val="24"/>
        </w:rPr>
        <w:t>20</w:t>
      </w:r>
      <w:r>
        <w:rPr>
          <w:snapToGrid w:val="0"/>
          <w:sz w:val="24"/>
          <w:szCs w:val="24"/>
        </w:rPr>
        <w:t xml:space="preserve"> kA</w:t>
      </w:r>
    </w:p>
    <w:p w14:paraId="61D34324" w14:textId="6B5D40E2" w:rsidR="006C7834" w:rsidRPr="00882EB3" w:rsidRDefault="006C7834" w:rsidP="006C7834">
      <w:pPr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 w:val="24"/>
          <w:szCs w:val="24"/>
        </w:rPr>
      </w:pPr>
      <w:r w:rsidRPr="00882EB3">
        <w:rPr>
          <w:snapToGrid w:val="0"/>
          <w:sz w:val="24"/>
          <w:szCs w:val="24"/>
        </w:rPr>
        <w:t>Prąd znamionowy s</w:t>
      </w:r>
      <w:r>
        <w:rPr>
          <w:snapToGrid w:val="0"/>
          <w:sz w:val="24"/>
          <w:szCs w:val="24"/>
        </w:rPr>
        <w:t>zczytowy obwodu głównego</w:t>
      </w:r>
      <w:r>
        <w:rPr>
          <w:snapToGrid w:val="0"/>
          <w:sz w:val="24"/>
          <w:szCs w:val="24"/>
        </w:rPr>
        <w:tab/>
      </w:r>
      <w:r w:rsidR="006D58C7">
        <w:rPr>
          <w:snapToGrid w:val="0"/>
          <w:sz w:val="24"/>
          <w:szCs w:val="24"/>
        </w:rPr>
        <w:t>40</w:t>
      </w:r>
      <w:r>
        <w:rPr>
          <w:snapToGrid w:val="0"/>
          <w:sz w:val="24"/>
          <w:szCs w:val="24"/>
        </w:rPr>
        <w:t xml:space="preserve"> kA</w:t>
      </w:r>
    </w:p>
    <w:p w14:paraId="00C3A282" w14:textId="77777777" w:rsidR="006C7834" w:rsidRPr="00882EB3" w:rsidRDefault="006C7834" w:rsidP="006C7834">
      <w:pPr>
        <w:pStyle w:val="Nagwek1"/>
        <w:tabs>
          <w:tab w:val="left" w:pos="2268"/>
          <w:tab w:val="left" w:leader="dot" w:pos="7371"/>
        </w:tabs>
        <w:spacing w:line="276" w:lineRule="auto"/>
        <w:ind w:left="680" w:hanging="340"/>
        <w:rPr>
          <w:snapToGrid w:val="0"/>
          <w:szCs w:val="24"/>
        </w:rPr>
      </w:pPr>
      <w:r w:rsidRPr="00882EB3">
        <w:rPr>
          <w:snapToGrid w:val="0"/>
          <w:szCs w:val="24"/>
        </w:rPr>
        <w:t xml:space="preserve">Stopień ochrony – od strony obsługi </w:t>
      </w:r>
      <w:r w:rsidRPr="00882EB3">
        <w:rPr>
          <w:snapToGrid w:val="0"/>
          <w:szCs w:val="24"/>
        </w:rPr>
        <w:tab/>
        <w:t>IP2X</w:t>
      </w:r>
    </w:p>
    <w:p w14:paraId="6C3E1450" w14:textId="77777777" w:rsidR="005709AE" w:rsidRDefault="006C7834" w:rsidP="006C7834">
      <w:pPr>
        <w:tabs>
          <w:tab w:val="left" w:pos="2835"/>
          <w:tab w:val="left" w:pos="6246"/>
        </w:tabs>
        <w:spacing w:line="276" w:lineRule="auto"/>
        <w:ind w:left="680" w:hanging="340"/>
        <w:rPr>
          <w:snapToGrid w:val="0"/>
          <w:sz w:val="24"/>
        </w:rPr>
      </w:pPr>
      <w:r>
        <w:rPr>
          <w:snapToGrid w:val="0"/>
          <w:sz w:val="24"/>
        </w:rPr>
        <w:tab/>
      </w:r>
    </w:p>
    <w:p w14:paraId="249E3F05" w14:textId="77777777" w:rsidR="005709AE" w:rsidRDefault="005709AE">
      <w:pPr>
        <w:tabs>
          <w:tab w:val="left" w:leader="dot" w:pos="7371"/>
        </w:tabs>
        <w:ind w:left="426" w:firstLine="0"/>
        <w:rPr>
          <w:rFonts w:ascii="Arial" w:hAnsi="Arial"/>
          <w:snapToGrid w:val="0"/>
          <w:sz w:val="22"/>
        </w:rPr>
      </w:pPr>
    </w:p>
    <w:p w14:paraId="65E46EDE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Transformator</w:t>
      </w:r>
    </w:p>
    <w:p w14:paraId="0CFE58E7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right="-426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Typ transformatora </w:t>
      </w:r>
      <w:r>
        <w:rPr>
          <w:rFonts w:ascii="Times New Roman" w:hAnsi="Times New Roman"/>
          <w:sz w:val="24"/>
        </w:rPr>
        <w:tab/>
        <w:t>olejowy, hermetyczny</w:t>
      </w:r>
    </w:p>
    <w:p w14:paraId="14A54593" w14:textId="77777777" w:rsidR="005709AE" w:rsidRDefault="006C7834">
      <w:pPr>
        <w:pStyle w:val="Tekstpodstawowy3"/>
        <w:tabs>
          <w:tab w:val="clear" w:pos="6946"/>
          <w:tab w:val="left" w:leader="dot" w:pos="7371"/>
        </w:tabs>
        <w:spacing w:line="276" w:lineRule="auto"/>
        <w:ind w:left="680" w:hanging="34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Moc transformatora</w:t>
      </w:r>
      <w:r>
        <w:rPr>
          <w:rFonts w:ascii="Times New Roman" w:hAnsi="Times New Roman"/>
          <w:sz w:val="24"/>
        </w:rPr>
        <w:tab/>
        <w:t>25</w:t>
      </w:r>
      <w:r w:rsidR="005709AE">
        <w:rPr>
          <w:rFonts w:ascii="Times New Roman" w:hAnsi="Times New Roman"/>
          <w:sz w:val="24"/>
        </w:rPr>
        <w:t>0</w:t>
      </w:r>
      <w:r>
        <w:rPr>
          <w:rFonts w:ascii="Times New Roman" w:hAnsi="Times New Roman"/>
          <w:sz w:val="24"/>
        </w:rPr>
        <w:t xml:space="preserve"> (630)</w:t>
      </w:r>
      <w:r w:rsidR="005709AE">
        <w:rPr>
          <w:rFonts w:ascii="Times New Roman" w:hAnsi="Times New Roman"/>
          <w:sz w:val="24"/>
        </w:rPr>
        <w:t xml:space="preserve"> kVA</w:t>
      </w:r>
    </w:p>
    <w:p w14:paraId="236ADFF6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rFonts w:ascii="Arial" w:hAnsi="Arial"/>
          <w:b/>
          <w:smallCaps/>
          <w:sz w:val="26"/>
          <w:u w:val="single"/>
        </w:rPr>
      </w:pPr>
    </w:p>
    <w:p w14:paraId="561EA5C0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Stopień ochrony</w:t>
      </w:r>
    </w:p>
    <w:p w14:paraId="70C9983B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284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Stopień ochrony </w:t>
      </w:r>
      <w:r>
        <w:rPr>
          <w:rFonts w:ascii="Times New Roman" w:hAnsi="Times New Roman"/>
          <w:sz w:val="24"/>
        </w:rPr>
        <w:tab/>
        <w:t>IP43</w:t>
      </w:r>
    </w:p>
    <w:p w14:paraId="00E1F557" w14:textId="77777777" w:rsidR="005709AE" w:rsidRDefault="005709AE">
      <w:pPr>
        <w:pStyle w:val="Tekstpodstawowy3"/>
        <w:tabs>
          <w:tab w:val="clear" w:pos="7371"/>
          <w:tab w:val="left" w:leader="dot" w:pos="6663"/>
          <w:tab w:val="left" w:pos="6946"/>
        </w:tabs>
        <w:rPr>
          <w:rFonts w:ascii="Times New Roman" w:hAnsi="Times New Roman"/>
          <w:sz w:val="24"/>
        </w:rPr>
      </w:pPr>
    </w:p>
    <w:p w14:paraId="778DBF47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>klasa obudowy</w:t>
      </w:r>
    </w:p>
    <w:p w14:paraId="13EFFB3C" w14:textId="77777777" w:rsidR="005709AE" w:rsidRDefault="005709AE">
      <w:pPr>
        <w:pStyle w:val="Tekstpodstawowy3"/>
        <w:tabs>
          <w:tab w:val="clear" w:pos="6946"/>
          <w:tab w:val="left" w:leader="dot" w:pos="7371"/>
        </w:tabs>
        <w:ind w:left="426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Klasa obudowy </w:t>
      </w:r>
      <w:r>
        <w:rPr>
          <w:rFonts w:ascii="Times New Roman" w:hAnsi="Times New Roman"/>
          <w:sz w:val="24"/>
        </w:rPr>
        <w:tab/>
        <w:t>10</w:t>
      </w:r>
    </w:p>
    <w:p w14:paraId="7885F626" w14:textId="77777777" w:rsidR="005709AE" w:rsidRDefault="005709AE">
      <w:pPr>
        <w:rPr>
          <w:b/>
          <w:snapToGrid w:val="0"/>
          <w:sz w:val="24"/>
        </w:rPr>
      </w:pPr>
    </w:p>
    <w:p w14:paraId="46410957" w14:textId="77777777" w:rsidR="005709AE" w:rsidRDefault="005709AE">
      <w:pPr>
        <w:tabs>
          <w:tab w:val="left" w:pos="4253"/>
          <w:tab w:val="left" w:leader="dot" w:pos="7371"/>
        </w:tabs>
        <w:ind w:left="426" w:firstLine="0"/>
        <w:rPr>
          <w:b/>
          <w:smallCaps/>
          <w:sz w:val="24"/>
          <w:u w:val="single"/>
        </w:rPr>
      </w:pPr>
      <w:r>
        <w:rPr>
          <w:b/>
          <w:smallCaps/>
          <w:sz w:val="24"/>
          <w:u w:val="single"/>
        </w:rPr>
        <w:t xml:space="preserve">Łukoochronność    </w:t>
      </w:r>
    </w:p>
    <w:p w14:paraId="48101A0F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  <w:r>
        <w:rPr>
          <w:snapToGrid w:val="0"/>
          <w:sz w:val="24"/>
        </w:rPr>
        <w:t>Stacja posiada klasę odporności na łuk wewnętrzny</w:t>
      </w:r>
      <w:r>
        <w:rPr>
          <w:sz w:val="24"/>
        </w:rPr>
        <w:tab/>
      </w:r>
      <w:r>
        <w:rPr>
          <w:snapToGrid w:val="0"/>
          <w:sz w:val="24"/>
        </w:rPr>
        <w:t>IAC-AB-16 kA-1s</w:t>
      </w:r>
    </w:p>
    <w:p w14:paraId="2CC487EB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0A9F0D61" w14:textId="77777777" w:rsidR="005709AE" w:rsidRDefault="005709AE">
      <w:pPr>
        <w:tabs>
          <w:tab w:val="left" w:leader="dot" w:pos="7371"/>
        </w:tabs>
        <w:ind w:left="426" w:firstLine="0"/>
        <w:rPr>
          <w:snapToGrid w:val="0"/>
          <w:sz w:val="24"/>
        </w:rPr>
      </w:pPr>
    </w:p>
    <w:p w14:paraId="12D0EEE6" w14:textId="77777777" w:rsidR="005709AE" w:rsidRDefault="005709AE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</w:rPr>
      </w:pPr>
      <w:r>
        <w:rPr>
          <w:sz w:val="28"/>
        </w:rPr>
        <w:t>Wyposażenie stacji</w:t>
      </w:r>
    </w:p>
    <w:p w14:paraId="7469AAEB" w14:textId="77777777" w:rsidR="005709AE" w:rsidRDefault="005709AE">
      <w:pPr>
        <w:pStyle w:val="Wcicienormalne"/>
      </w:pPr>
    </w:p>
    <w:p w14:paraId="14CEF083" w14:textId="77777777" w:rsidR="005709AE" w:rsidRDefault="005709AE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  <w:r>
        <w:rPr>
          <w:b w:val="0"/>
          <w:sz w:val="24"/>
        </w:rPr>
        <w:t>Niniejszy projekt dotyczy stacji  transformatorowej typu STLmb-3,6 wyposażonej w:</w:t>
      </w:r>
    </w:p>
    <w:p w14:paraId="61ED7DDF" w14:textId="77777777" w:rsidR="006C7834" w:rsidRDefault="006C7834">
      <w:pPr>
        <w:pStyle w:val="Tekstpodstawowy"/>
        <w:spacing w:line="276" w:lineRule="auto"/>
        <w:ind w:left="0" w:firstLine="0"/>
        <w:jc w:val="both"/>
        <w:rPr>
          <w:b w:val="0"/>
          <w:sz w:val="24"/>
        </w:rPr>
      </w:pPr>
    </w:p>
    <w:p w14:paraId="6F02BB43" w14:textId="58B26C0C" w:rsidR="006C7834" w:rsidRPr="00884592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bookmarkStart w:id="13" w:name="_Toc429439761"/>
      <w:bookmarkStart w:id="14" w:name="_Toc429456522"/>
      <w:bookmarkStart w:id="15" w:name="_Toc429456887"/>
      <w:bookmarkStart w:id="16" w:name="_Toc429456986"/>
      <w:bookmarkStart w:id="17" w:name="_Toc429457236"/>
      <w:bookmarkStart w:id="18" w:name="_Toc429576338"/>
      <w:bookmarkStart w:id="19" w:name="_Toc453682623"/>
      <w:r w:rsidRPr="00884592">
        <w:rPr>
          <w:b w:val="0"/>
          <w:sz w:val="24"/>
          <w:szCs w:val="24"/>
        </w:rPr>
        <w:t xml:space="preserve">rozdzielnicę SN typu </w:t>
      </w:r>
      <w:r>
        <w:rPr>
          <w:b w:val="0"/>
          <w:sz w:val="24"/>
          <w:szCs w:val="24"/>
        </w:rPr>
        <w:t>XIRIA lub 8DJH</w:t>
      </w:r>
      <w:r w:rsidRPr="00884592">
        <w:rPr>
          <w:b w:val="0"/>
          <w:sz w:val="24"/>
          <w:szCs w:val="24"/>
        </w:rPr>
        <w:t>;</w:t>
      </w:r>
    </w:p>
    <w:p w14:paraId="56D6DEB7" w14:textId="77777777" w:rsidR="006C7834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0E1D4B">
        <w:rPr>
          <w:b w:val="0"/>
          <w:sz w:val="24"/>
          <w:szCs w:val="24"/>
        </w:rPr>
        <w:t>stanowisko transformatorowe</w:t>
      </w:r>
      <w:r>
        <w:rPr>
          <w:b w:val="0"/>
          <w:sz w:val="24"/>
          <w:szCs w:val="24"/>
        </w:rPr>
        <w:t>.</w:t>
      </w:r>
    </w:p>
    <w:p w14:paraId="0C2B098C" w14:textId="77777777" w:rsidR="006C7834" w:rsidRPr="008161DF" w:rsidRDefault="006C7834" w:rsidP="006C7834">
      <w:pPr>
        <w:pStyle w:val="Tekstpodstawowy"/>
        <w:numPr>
          <w:ilvl w:val="0"/>
          <w:numId w:val="22"/>
        </w:numPr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rozdzielnicę nN typu RNL produkcji firmy Elektromontaż - Lublin </w:t>
      </w:r>
      <w:r w:rsidRPr="008161DF">
        <w:rPr>
          <w:b w:val="0"/>
          <w:sz w:val="24"/>
          <w:szCs w:val="24"/>
        </w:rPr>
        <w:br/>
        <w:t>Sp. z o.o. wyposażoną w rozłącznik główny 1250</w:t>
      </w:r>
      <w:r>
        <w:rPr>
          <w:b w:val="0"/>
          <w:sz w:val="24"/>
          <w:szCs w:val="24"/>
        </w:rPr>
        <w:t>A,</w:t>
      </w:r>
      <w:r w:rsidRPr="008161DF">
        <w:rPr>
          <w:b w:val="0"/>
          <w:sz w:val="24"/>
          <w:szCs w:val="24"/>
        </w:rPr>
        <w:t xml:space="preserve"> rozł</w:t>
      </w:r>
      <w:r>
        <w:rPr>
          <w:b w:val="0"/>
          <w:sz w:val="24"/>
          <w:szCs w:val="24"/>
        </w:rPr>
        <w:t xml:space="preserve">ączniki odpływowe </w:t>
      </w:r>
      <w:r w:rsidRPr="008161DF">
        <w:rPr>
          <w:b w:val="0"/>
          <w:sz w:val="24"/>
          <w:szCs w:val="24"/>
        </w:rPr>
        <w:t>bezpiecznikowe</w:t>
      </w:r>
      <w:r>
        <w:rPr>
          <w:b w:val="0"/>
          <w:sz w:val="24"/>
          <w:szCs w:val="24"/>
        </w:rPr>
        <w:t xml:space="preserve"> 400A, rozłącznik agregatowy ze zworą 1250A, układ pomiaru energii oraz potrzeby własne</w:t>
      </w:r>
      <w:r w:rsidRPr="008161DF">
        <w:rPr>
          <w:b w:val="0"/>
          <w:sz w:val="24"/>
          <w:szCs w:val="24"/>
        </w:rPr>
        <w:t>.</w:t>
      </w:r>
    </w:p>
    <w:bookmarkEnd w:id="13"/>
    <w:bookmarkEnd w:id="14"/>
    <w:bookmarkEnd w:id="15"/>
    <w:bookmarkEnd w:id="16"/>
    <w:bookmarkEnd w:id="17"/>
    <w:bookmarkEnd w:id="18"/>
    <w:bookmarkEnd w:id="19"/>
    <w:p w14:paraId="6A19E506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7E73F49D" w14:textId="77777777" w:rsidR="006C7834" w:rsidRPr="00884592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84592">
        <w:rPr>
          <w:sz w:val="28"/>
          <w:szCs w:val="28"/>
        </w:rPr>
        <w:t>Rozdzielnica niskiego napięcia typu RNL</w:t>
      </w:r>
    </w:p>
    <w:p w14:paraId="417C1848" w14:textId="77777777" w:rsidR="006C7834" w:rsidRPr="008161DF" w:rsidRDefault="006C7834" w:rsidP="006C7834">
      <w:pPr>
        <w:pStyle w:val="Wcicienormalne"/>
      </w:pPr>
    </w:p>
    <w:p w14:paraId="50BC55B3" w14:textId="77777777" w:rsidR="006C7834" w:rsidRPr="008161DF" w:rsidRDefault="006C7834" w:rsidP="006C7834">
      <w:pPr>
        <w:spacing w:line="276" w:lineRule="auto"/>
        <w:ind w:firstLine="0"/>
        <w:rPr>
          <w:sz w:val="24"/>
          <w:szCs w:val="24"/>
        </w:rPr>
      </w:pPr>
      <w:r w:rsidRPr="008161DF">
        <w:rPr>
          <w:sz w:val="24"/>
          <w:szCs w:val="24"/>
        </w:rPr>
        <w:t>Konstrukcja rozdzielnicy nN wykonana jest z elementów systemu przystosowanych do</w:t>
      </w:r>
    </w:p>
    <w:p w14:paraId="6430A22C" w14:textId="77777777" w:rsidR="006C7834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połączeń poprzez skręcanie. Rozdzielnica nN składa się z pola zasilającego, pól odpływowych</w:t>
      </w:r>
      <w:r>
        <w:rPr>
          <w:sz w:val="24"/>
          <w:szCs w:val="24"/>
        </w:rPr>
        <w:t>,</w:t>
      </w:r>
    </w:p>
    <w:p w14:paraId="38CA4C46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pola agregatowego,</w:t>
      </w:r>
      <w:r w:rsidRPr="008161DF">
        <w:rPr>
          <w:sz w:val="24"/>
          <w:szCs w:val="24"/>
        </w:rPr>
        <w:t xml:space="preserve"> przedziału pomiarowego</w:t>
      </w:r>
      <w:r>
        <w:rPr>
          <w:sz w:val="24"/>
          <w:szCs w:val="24"/>
        </w:rPr>
        <w:t xml:space="preserve"> oraz przedziału potrzeb własnych</w:t>
      </w:r>
      <w:r w:rsidRPr="008161DF">
        <w:rPr>
          <w:sz w:val="24"/>
          <w:szCs w:val="24"/>
        </w:rPr>
        <w:t>.</w:t>
      </w:r>
    </w:p>
    <w:p w14:paraId="43DCEE8C" w14:textId="77777777" w:rsidR="006C7834" w:rsidRPr="008161DF" w:rsidRDefault="006C7834" w:rsidP="006C7834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Konstrukcja umożliwia wymianę</w:t>
      </w:r>
      <w:r>
        <w:rPr>
          <w:sz w:val="24"/>
          <w:szCs w:val="24"/>
        </w:rPr>
        <w:t xml:space="preserve"> </w:t>
      </w:r>
      <w:r w:rsidRPr="008161DF">
        <w:rPr>
          <w:sz w:val="24"/>
          <w:szCs w:val="24"/>
        </w:rPr>
        <w:t xml:space="preserve">rozłącznika od przodu rozdzielnicy. </w:t>
      </w:r>
    </w:p>
    <w:p w14:paraId="0DB857E4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4106FEF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Wymiary rozdzielnicy wynoszą:</w:t>
      </w:r>
    </w:p>
    <w:p w14:paraId="35A3272D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szerokość - </w:t>
      </w:r>
      <w:r w:rsidRPr="008161DF">
        <w:rPr>
          <w:b w:val="0"/>
          <w:sz w:val="24"/>
          <w:szCs w:val="24"/>
        </w:rPr>
        <w:tab/>
        <w:t>1</w:t>
      </w:r>
      <w:r>
        <w:rPr>
          <w:b w:val="0"/>
          <w:sz w:val="24"/>
          <w:szCs w:val="24"/>
        </w:rPr>
        <w:t>574</w:t>
      </w:r>
      <w:r w:rsidRPr="008161DF">
        <w:rPr>
          <w:b w:val="0"/>
          <w:sz w:val="24"/>
          <w:szCs w:val="24"/>
        </w:rPr>
        <w:t xml:space="preserve"> mm</w:t>
      </w:r>
    </w:p>
    <w:p w14:paraId="4F22ACDC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wysokość - </w:t>
      </w:r>
      <w:r w:rsidRPr="008161DF">
        <w:rPr>
          <w:b w:val="0"/>
          <w:sz w:val="24"/>
          <w:szCs w:val="24"/>
        </w:rPr>
        <w:tab/>
        <w:t>19</w:t>
      </w:r>
      <w:r>
        <w:rPr>
          <w:b w:val="0"/>
          <w:sz w:val="24"/>
          <w:szCs w:val="24"/>
        </w:rPr>
        <w:t>25</w:t>
      </w:r>
      <w:r w:rsidRPr="008161DF">
        <w:rPr>
          <w:b w:val="0"/>
          <w:sz w:val="24"/>
          <w:szCs w:val="24"/>
        </w:rPr>
        <w:t xml:space="preserve"> mm</w:t>
      </w:r>
    </w:p>
    <w:p w14:paraId="004E40A7" w14:textId="77777777" w:rsidR="006C7834" w:rsidRPr="008161DF" w:rsidRDefault="006C7834" w:rsidP="006C7834">
      <w:pPr>
        <w:pStyle w:val="Tekstpodstawowy"/>
        <w:numPr>
          <w:ilvl w:val="0"/>
          <w:numId w:val="21"/>
        </w:numPr>
        <w:tabs>
          <w:tab w:val="right" w:pos="6521"/>
        </w:tabs>
        <w:spacing w:line="276" w:lineRule="auto"/>
        <w:ind w:right="0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głębokość - </w:t>
      </w:r>
      <w:r w:rsidRPr="008161DF">
        <w:rPr>
          <w:b w:val="0"/>
          <w:sz w:val="24"/>
          <w:szCs w:val="24"/>
        </w:rPr>
        <w:tab/>
        <w:t>250 mm</w:t>
      </w:r>
    </w:p>
    <w:p w14:paraId="5512FA25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54132F1D" w14:textId="77777777" w:rsidR="006C7834" w:rsidRPr="008161DF" w:rsidRDefault="006C7834" w:rsidP="006C7834">
      <w:pPr>
        <w:pStyle w:val="Tekstpodstawowy"/>
        <w:spacing w:line="276" w:lineRule="auto"/>
        <w:ind w:left="0" w:firstLine="0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Rozdzielnica jest wyposażona w:</w:t>
      </w:r>
    </w:p>
    <w:p w14:paraId="7F03534F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- stacjonarny rozłącznik główny 1250</w:t>
      </w:r>
      <w:r>
        <w:rPr>
          <w:b w:val="0"/>
          <w:sz w:val="24"/>
          <w:szCs w:val="24"/>
        </w:rPr>
        <w:t>A</w:t>
      </w:r>
      <w:r w:rsidRPr="008161DF">
        <w:rPr>
          <w:b w:val="0"/>
          <w:sz w:val="24"/>
          <w:szCs w:val="24"/>
        </w:rPr>
        <w:t>,</w:t>
      </w:r>
    </w:p>
    <w:p w14:paraId="3D9FED7E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z rozłącznikami bezpiecznikowymi </w:t>
      </w:r>
      <w:r>
        <w:rPr>
          <w:b w:val="0"/>
          <w:sz w:val="24"/>
          <w:szCs w:val="24"/>
        </w:rPr>
        <w:t>400A</w:t>
      </w:r>
      <w:r w:rsidRPr="008161DF">
        <w:rPr>
          <w:b w:val="0"/>
          <w:sz w:val="24"/>
          <w:szCs w:val="24"/>
        </w:rPr>
        <w:t>,</w:t>
      </w:r>
    </w:p>
    <w:p w14:paraId="3B66D4EA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pięć</w:t>
      </w:r>
      <w:r w:rsidRPr="008161DF">
        <w:rPr>
          <w:b w:val="0"/>
          <w:sz w:val="24"/>
          <w:szCs w:val="24"/>
        </w:rPr>
        <w:t xml:space="preserve"> pól odpływowych rezerwow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 xml:space="preserve"> – niewyposażon</w:t>
      </w:r>
      <w:r>
        <w:rPr>
          <w:b w:val="0"/>
          <w:sz w:val="24"/>
          <w:szCs w:val="24"/>
        </w:rPr>
        <w:t>ych</w:t>
      </w:r>
      <w:r w:rsidRPr="008161DF">
        <w:rPr>
          <w:b w:val="0"/>
          <w:sz w:val="24"/>
          <w:szCs w:val="24"/>
        </w:rPr>
        <w:t>,</w:t>
      </w:r>
    </w:p>
    <w:p w14:paraId="7302DC30" w14:textId="77777777" w:rsidR="006C7834" w:rsidRPr="008161DF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- </w:t>
      </w:r>
      <w:r>
        <w:rPr>
          <w:b w:val="0"/>
          <w:sz w:val="24"/>
          <w:szCs w:val="24"/>
        </w:rPr>
        <w:t>opomiarowane pole</w:t>
      </w:r>
      <w:r w:rsidRPr="008161DF">
        <w:rPr>
          <w:b w:val="0"/>
          <w:sz w:val="24"/>
          <w:szCs w:val="24"/>
        </w:rPr>
        <w:t xml:space="preserve"> z rozłącznik</w:t>
      </w:r>
      <w:r>
        <w:rPr>
          <w:b w:val="0"/>
          <w:sz w:val="24"/>
          <w:szCs w:val="24"/>
        </w:rPr>
        <w:t>iem</w:t>
      </w:r>
      <w:r w:rsidRPr="008161DF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agregatowym </w:t>
      </w:r>
      <w:r w:rsidRPr="008161DF">
        <w:rPr>
          <w:b w:val="0"/>
          <w:sz w:val="24"/>
          <w:szCs w:val="24"/>
        </w:rPr>
        <w:t>wyposażony</w:t>
      </w:r>
      <w:r>
        <w:rPr>
          <w:b w:val="0"/>
          <w:sz w:val="24"/>
          <w:szCs w:val="24"/>
        </w:rPr>
        <w:t xml:space="preserve"> </w:t>
      </w:r>
      <w:r w:rsidRPr="008161DF">
        <w:rPr>
          <w:b w:val="0"/>
          <w:sz w:val="24"/>
          <w:szCs w:val="24"/>
        </w:rPr>
        <w:t xml:space="preserve">w zwory </w:t>
      </w:r>
      <w:r>
        <w:rPr>
          <w:b w:val="0"/>
          <w:sz w:val="24"/>
          <w:szCs w:val="24"/>
        </w:rPr>
        <w:t>1250A</w:t>
      </w:r>
      <w:r w:rsidRPr="008161DF">
        <w:rPr>
          <w:b w:val="0"/>
          <w:sz w:val="24"/>
          <w:szCs w:val="24"/>
        </w:rPr>
        <w:t xml:space="preserve">. </w:t>
      </w:r>
    </w:p>
    <w:p w14:paraId="4FC60CB5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7BE24B8D" w14:textId="77777777" w:rsidR="006C7834" w:rsidRDefault="006C7834" w:rsidP="006C7834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33794B39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Połączenie rozdzielnicy nN z transformatorem ( strona nN ) wykonano kablem:</w:t>
      </w:r>
    </w:p>
    <w:p w14:paraId="4F478BDE" w14:textId="77777777" w:rsidR="006C7834" w:rsidRP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 </w:t>
      </w:r>
      <w:r w:rsidRPr="006C7834">
        <w:rPr>
          <w:b w:val="0"/>
          <w:sz w:val="24"/>
          <w:szCs w:val="24"/>
        </w:rPr>
        <w:t>L1, L2, L3, N (4 x 2x YKXS 1x240 mm2).</w:t>
      </w:r>
      <w:r w:rsidRPr="006C7834">
        <w:rPr>
          <w:b w:val="0"/>
          <w:sz w:val="24"/>
          <w:szCs w:val="24"/>
          <w:vertAlign w:val="superscript"/>
        </w:rPr>
        <w:t xml:space="preserve"> </w:t>
      </w:r>
    </w:p>
    <w:p w14:paraId="06CDAC67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 xml:space="preserve">Rozdzielnica w wykonaniu standardowym przystosowana jest do pracy </w:t>
      </w:r>
    </w:p>
    <w:p w14:paraId="1B5B9C59" w14:textId="77777777" w:rsidR="006C7834" w:rsidRPr="008161DF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  <w:r w:rsidRPr="008161DF">
        <w:rPr>
          <w:b w:val="0"/>
          <w:sz w:val="24"/>
          <w:szCs w:val="24"/>
        </w:rPr>
        <w:t>w układzie TN-S oraz TN-C-S.</w:t>
      </w:r>
    </w:p>
    <w:p w14:paraId="2489CD43" w14:textId="77777777" w:rsidR="006C7834" w:rsidRDefault="006C7834" w:rsidP="006C7834">
      <w:pPr>
        <w:pStyle w:val="Tekstpodstawowy"/>
        <w:spacing w:line="276" w:lineRule="auto"/>
        <w:jc w:val="both"/>
        <w:rPr>
          <w:b w:val="0"/>
          <w:sz w:val="24"/>
          <w:szCs w:val="24"/>
        </w:rPr>
      </w:pPr>
    </w:p>
    <w:p w14:paraId="55944F64" w14:textId="77777777" w:rsidR="006C7834" w:rsidRPr="002159B1" w:rsidRDefault="006C7834" w:rsidP="006C7834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2159B1">
        <w:rPr>
          <w:sz w:val="28"/>
          <w:szCs w:val="28"/>
        </w:rPr>
        <w:t>Szafka pomiarowa</w:t>
      </w:r>
    </w:p>
    <w:p w14:paraId="35B6972E" w14:textId="77777777" w:rsidR="006C7834" w:rsidRPr="002159B1" w:rsidRDefault="006C7834" w:rsidP="006C7834">
      <w:pPr>
        <w:pStyle w:val="Wcicienormalne"/>
      </w:pPr>
    </w:p>
    <w:p w14:paraId="38D2901C" w14:textId="77777777" w:rsidR="006C7834" w:rsidRPr="002159B1" w:rsidRDefault="006C7834" w:rsidP="006C7834">
      <w:pPr>
        <w:pStyle w:val="Tekstpodstawowy3"/>
        <w:tabs>
          <w:tab w:val="clear" w:pos="7371"/>
          <w:tab w:val="left" w:leader="dot" w:pos="6663"/>
          <w:tab w:val="left" w:pos="6946"/>
        </w:tabs>
        <w:spacing w:line="276" w:lineRule="auto"/>
        <w:ind w:left="0" w:right="-1" w:firstLine="0"/>
        <w:rPr>
          <w:rFonts w:ascii="Times New Roman" w:hAnsi="Times New Roman"/>
          <w:sz w:val="24"/>
          <w:szCs w:val="24"/>
        </w:rPr>
      </w:pPr>
      <w:r w:rsidRPr="002159B1">
        <w:rPr>
          <w:rFonts w:ascii="Times New Roman" w:hAnsi="Times New Roman"/>
          <w:sz w:val="24"/>
          <w:szCs w:val="24"/>
        </w:rPr>
        <w:t xml:space="preserve">Szafka pomiarowa jest zintegrowana z rozdzielnica niskiego napięcia. Pomiar realizowany jest po stronie niskiego napięcia (półpośredni). Układ wyposażony jest w przekładniki prądowe znajdujące się </w:t>
      </w:r>
      <w:r>
        <w:rPr>
          <w:rFonts w:ascii="Times New Roman" w:hAnsi="Times New Roman"/>
          <w:sz w:val="24"/>
          <w:szCs w:val="24"/>
        </w:rPr>
        <w:t>pomiędzy rozłącznikiem agregatowym a rozłącznikami odpływowymi</w:t>
      </w:r>
      <w:r w:rsidRPr="002159B1">
        <w:rPr>
          <w:rFonts w:ascii="Times New Roman" w:hAnsi="Times New Roman"/>
          <w:sz w:val="24"/>
          <w:szCs w:val="24"/>
        </w:rPr>
        <w:t xml:space="preserve">. Obwody wtórne prądowe oraz bezpośrednie obwody napięciowe doprowadzone są do licznika za </w:t>
      </w:r>
      <w:r>
        <w:rPr>
          <w:rFonts w:ascii="Times New Roman" w:hAnsi="Times New Roman"/>
          <w:sz w:val="24"/>
          <w:szCs w:val="24"/>
        </w:rPr>
        <w:t>pośrednictwem listwy pomiarowej.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  <w:r w:rsidRPr="00884592">
        <w:rPr>
          <w:rFonts w:ascii="Times New Roman" w:hAnsi="Times New Roman"/>
          <w:sz w:val="24"/>
          <w:szCs w:val="24"/>
        </w:rPr>
        <w:t>Schemat układu pomiarowego znajduje się na rysunku 12.</w:t>
      </w:r>
      <w:r w:rsidRPr="002159B1">
        <w:rPr>
          <w:rFonts w:ascii="Times New Roman" w:hAnsi="Times New Roman"/>
          <w:sz w:val="24"/>
          <w:szCs w:val="24"/>
        </w:rPr>
        <w:t xml:space="preserve"> </w:t>
      </w:r>
    </w:p>
    <w:p w14:paraId="00EF5832" w14:textId="77777777" w:rsidR="005709AE" w:rsidRDefault="005709AE">
      <w:pPr>
        <w:spacing w:line="276" w:lineRule="auto"/>
        <w:ind w:left="0" w:firstLine="0"/>
        <w:rPr>
          <w:sz w:val="24"/>
        </w:rPr>
      </w:pPr>
    </w:p>
    <w:p w14:paraId="7917175B" w14:textId="77777777" w:rsidR="002E20E7" w:rsidRPr="008D541E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8D541E">
        <w:rPr>
          <w:sz w:val="28"/>
          <w:szCs w:val="28"/>
        </w:rPr>
        <w:t>Komora transformatora</w:t>
      </w:r>
    </w:p>
    <w:p w14:paraId="05E7E9CF" w14:textId="77777777" w:rsidR="002E20E7" w:rsidRPr="00B97D2A" w:rsidRDefault="002E20E7" w:rsidP="002E20E7">
      <w:pPr>
        <w:pStyle w:val="Wcicienormalne"/>
      </w:pPr>
    </w:p>
    <w:p w14:paraId="2D0170DC" w14:textId="77777777" w:rsidR="002E20E7" w:rsidRPr="00B97D2A" w:rsidRDefault="002E20E7" w:rsidP="002E20E7">
      <w:pPr>
        <w:pStyle w:val="Tekstpodstawowy"/>
        <w:spacing w:line="276" w:lineRule="auto"/>
        <w:ind w:left="142" w:firstLine="425"/>
        <w:jc w:val="both"/>
        <w:rPr>
          <w:b w:val="0"/>
          <w:sz w:val="24"/>
          <w:szCs w:val="24"/>
        </w:rPr>
      </w:pPr>
      <w:r w:rsidRPr="00B97D2A">
        <w:rPr>
          <w:b w:val="0"/>
          <w:sz w:val="24"/>
          <w:szCs w:val="24"/>
        </w:rPr>
        <w:t xml:space="preserve">W stacji przewiduje się montaż transformatora w wykonaniu fabrycznym bez dodatkowych elementów o mocy </w:t>
      </w:r>
      <w:r>
        <w:rPr>
          <w:b w:val="0"/>
          <w:sz w:val="24"/>
          <w:szCs w:val="24"/>
        </w:rPr>
        <w:t>250</w:t>
      </w:r>
      <w:r w:rsidRPr="00B97D2A">
        <w:rPr>
          <w:b w:val="0"/>
          <w:sz w:val="24"/>
          <w:szCs w:val="24"/>
        </w:rPr>
        <w:t xml:space="preserve"> kVA</w:t>
      </w:r>
      <w:r>
        <w:rPr>
          <w:b w:val="0"/>
          <w:sz w:val="24"/>
          <w:szCs w:val="24"/>
        </w:rPr>
        <w:t>.</w:t>
      </w:r>
      <w:r w:rsidRPr="00B97D2A">
        <w:rPr>
          <w:b w:val="0"/>
          <w:sz w:val="24"/>
          <w:szCs w:val="24"/>
        </w:rPr>
        <w:t xml:space="preserve"> </w:t>
      </w:r>
      <w:r>
        <w:rPr>
          <w:b w:val="0"/>
          <w:sz w:val="24"/>
          <w:szCs w:val="24"/>
        </w:rPr>
        <w:t xml:space="preserve">Stacja transformatorowa jest przystosowana do zainstalowania transformatora o mocy max. 630kVA. </w:t>
      </w:r>
      <w:r w:rsidRPr="00B97D2A">
        <w:rPr>
          <w:b w:val="0"/>
          <w:sz w:val="24"/>
          <w:szCs w:val="24"/>
        </w:rPr>
        <w:t>Transformator</w:t>
      </w:r>
      <w:r>
        <w:rPr>
          <w:b w:val="0"/>
          <w:sz w:val="24"/>
          <w:szCs w:val="24"/>
        </w:rPr>
        <w:t xml:space="preserve"> jest wstawiany przez drzwi, po </w:t>
      </w:r>
      <w:r w:rsidRPr="00B97D2A">
        <w:rPr>
          <w:b w:val="0"/>
          <w:sz w:val="24"/>
          <w:szCs w:val="24"/>
        </w:rPr>
        <w:t>czym zabezpieczony przed przesuwaniem poprzez zablokowanie kół blokadami.</w:t>
      </w:r>
    </w:p>
    <w:p w14:paraId="2B53666A" w14:textId="77777777" w:rsidR="002E20E7" w:rsidRPr="00B97D2A" w:rsidRDefault="002E20E7" w:rsidP="002E20E7">
      <w:pPr>
        <w:spacing w:line="276" w:lineRule="auto"/>
        <w:ind w:left="142" w:firstLine="425"/>
        <w:rPr>
          <w:sz w:val="24"/>
          <w:szCs w:val="24"/>
        </w:rPr>
      </w:pPr>
      <w:r w:rsidRPr="00B97D2A">
        <w:rPr>
          <w:sz w:val="24"/>
          <w:szCs w:val="24"/>
        </w:rPr>
        <w:t xml:space="preserve">Posadzka w komorze transformatorowej posiada otwór, przez który w razie wycieku, olej </w:t>
      </w:r>
      <w:r>
        <w:rPr>
          <w:sz w:val="24"/>
          <w:szCs w:val="24"/>
        </w:rPr>
        <w:br/>
      </w:r>
      <w:r w:rsidRPr="00B97D2A">
        <w:rPr>
          <w:sz w:val="24"/>
          <w:szCs w:val="24"/>
        </w:rPr>
        <w:t>z transformatora spływa do szczelnej misy olejowej stanowiącej wydzieloną część fundamentu.</w:t>
      </w:r>
    </w:p>
    <w:p w14:paraId="398CB6B7" w14:textId="77777777" w:rsidR="002E20E7" w:rsidRDefault="002E20E7" w:rsidP="002E20E7">
      <w:pPr>
        <w:spacing w:line="276" w:lineRule="auto"/>
        <w:rPr>
          <w:sz w:val="24"/>
          <w:szCs w:val="24"/>
        </w:rPr>
      </w:pPr>
    </w:p>
    <w:p w14:paraId="664A6BE3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Uziemienie stacji</w:t>
      </w:r>
    </w:p>
    <w:p w14:paraId="5019C266" w14:textId="77777777" w:rsidR="002E20E7" w:rsidRDefault="002E20E7" w:rsidP="002E20E7">
      <w:pPr>
        <w:rPr>
          <w:sz w:val="24"/>
          <w:szCs w:val="24"/>
        </w:rPr>
      </w:pPr>
    </w:p>
    <w:p w14:paraId="0743A238" w14:textId="77777777" w:rsidR="002E20E7" w:rsidRPr="00C200E9" w:rsidRDefault="002E20E7" w:rsidP="002E20E7">
      <w:pPr>
        <w:spacing w:line="276" w:lineRule="auto"/>
        <w:ind w:firstLine="709"/>
        <w:rPr>
          <w:sz w:val="24"/>
          <w:szCs w:val="24"/>
        </w:rPr>
      </w:pPr>
      <w:r w:rsidRPr="00C200E9">
        <w:rPr>
          <w:sz w:val="24"/>
          <w:szCs w:val="24"/>
        </w:rPr>
        <w:t>Stacja posiada uziemienie ochronne i robocze podłączone do wspólnego uziomu na zewnątrz stacji. Główna magistrala uziemiająca wewnątrz stacji składa się z części poziomej wykonanej z płaskownika ocynkowanego Fe/Zn 40x4 wewnątrz stacji.</w:t>
      </w:r>
    </w:p>
    <w:p w14:paraId="48B2E5AE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 stacji do głównej magistrali (</w:t>
      </w:r>
      <w:r>
        <w:rPr>
          <w:b w:val="0"/>
          <w:sz w:val="24"/>
          <w:szCs w:val="24"/>
        </w:rPr>
        <w:t>rys. nr 13</w:t>
      </w:r>
      <w:r w:rsidRPr="00C200E9">
        <w:rPr>
          <w:b w:val="0"/>
          <w:sz w:val="24"/>
          <w:szCs w:val="24"/>
        </w:rPr>
        <w:t>) podłączono:</w:t>
      </w:r>
    </w:p>
    <w:p w14:paraId="12222BEA" w14:textId="77777777" w:rsidR="002E20E7" w:rsidRDefault="002E20E7" w:rsidP="002E20E7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43FB7278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Rozdzielnicę SN w dwóch punktach – bednarką Fe/Zn 30x4 [mm];</w:t>
      </w:r>
    </w:p>
    <w:p w14:paraId="206343DB" w14:textId="77777777" w:rsidR="002E20E7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Rozdzielnicę nN w dwóch punktach – bednarką Fe/Zn 30x4 [mm];</w:t>
      </w:r>
    </w:p>
    <w:p w14:paraId="1B2EEF5E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Kadź transformatora – bednarka 1xFe/Zn 30x4 [mm];</w:t>
      </w:r>
    </w:p>
    <w:p w14:paraId="72A1B593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Dach stacji jest zabezpieczony przez połączenie z konstrukcją stacji w betonie.</w:t>
      </w:r>
    </w:p>
    <w:p w14:paraId="40BFACBB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Bryła główna, fundament (kablownia ) w dwóch punktach – bednarką Fe/Zn 30x4 [mm];</w:t>
      </w:r>
    </w:p>
    <w:p w14:paraId="1452642B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Futryny-są zabezpieczone przez połączenie z główną szyną uziemiającą.</w:t>
      </w:r>
    </w:p>
    <w:p w14:paraId="37D97E1E" w14:textId="77777777" w:rsidR="002E20E7" w:rsidRPr="00C200E9" w:rsidRDefault="002E20E7" w:rsidP="002E20E7">
      <w:pPr>
        <w:pStyle w:val="Tekstpodstawowy"/>
        <w:numPr>
          <w:ilvl w:val="0"/>
          <w:numId w:val="25"/>
        </w:numPr>
        <w:tabs>
          <w:tab w:val="clear" w:pos="794"/>
          <w:tab w:val="num" w:pos="426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Drzwi, obróbki każda w dwóch punktach – linką LgY 25 mm</w:t>
      </w:r>
      <w:r w:rsidRPr="00C200E9">
        <w:rPr>
          <w:b w:val="0"/>
          <w:sz w:val="24"/>
          <w:szCs w:val="24"/>
          <w:vertAlign w:val="superscript"/>
        </w:rPr>
        <w:t>2</w:t>
      </w:r>
      <w:r w:rsidRPr="00C200E9">
        <w:rPr>
          <w:b w:val="0"/>
          <w:sz w:val="24"/>
          <w:szCs w:val="24"/>
        </w:rPr>
        <w:t>;</w:t>
      </w:r>
    </w:p>
    <w:p w14:paraId="2DC81D17" w14:textId="77777777" w:rsidR="002E20E7" w:rsidRPr="00C200E9" w:rsidRDefault="002E20E7" w:rsidP="002E20E7">
      <w:pPr>
        <w:pStyle w:val="Tekstpodstawowy"/>
        <w:numPr>
          <w:ilvl w:val="0"/>
          <w:numId w:val="24"/>
        </w:numPr>
        <w:tabs>
          <w:tab w:val="clear" w:pos="794"/>
        </w:tabs>
        <w:spacing w:line="276" w:lineRule="auto"/>
        <w:ind w:left="426" w:right="0"/>
        <w:jc w:val="both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Właz – jest zabezpieczony przez połączenie z konstrukcją stacji w betonie,</w:t>
      </w:r>
    </w:p>
    <w:p w14:paraId="7110CD2D" w14:textId="77777777" w:rsidR="002E20E7" w:rsidRDefault="002E20E7" w:rsidP="002E20E7">
      <w:pPr>
        <w:pStyle w:val="Tekstpodstawowy"/>
        <w:spacing w:line="276" w:lineRule="auto"/>
        <w:rPr>
          <w:b w:val="0"/>
          <w:sz w:val="24"/>
          <w:szCs w:val="24"/>
        </w:rPr>
      </w:pPr>
    </w:p>
    <w:p w14:paraId="10DA2DCD" w14:textId="77777777" w:rsidR="004D1201" w:rsidRDefault="002E20E7" w:rsidP="002E20E7">
      <w:pPr>
        <w:pStyle w:val="Tekstpodstawowy"/>
        <w:spacing w:line="276" w:lineRule="auto"/>
        <w:ind w:left="29" w:firstLine="397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 xml:space="preserve">Stacja jest fabrycznie wyposażona we wszystkie połączenia ochronne i uziemiające wewnętrzne. W czasie montażu stacji należy jedynie połączyć stację z fundamentem i na zewnątrz do uziomu otokowego poprzez zaciski uziemiające stacji. </w:t>
      </w:r>
    </w:p>
    <w:p w14:paraId="0D115756" w14:textId="77777777" w:rsidR="004D1201" w:rsidRDefault="004D1201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</w:p>
    <w:p w14:paraId="19A4CA52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C200E9">
        <w:rPr>
          <w:b w:val="0"/>
          <w:sz w:val="24"/>
          <w:szCs w:val="24"/>
        </w:rPr>
        <w:t>Połą</w:t>
      </w:r>
      <w:r>
        <w:rPr>
          <w:b w:val="0"/>
          <w:sz w:val="24"/>
          <w:szCs w:val="24"/>
        </w:rPr>
        <w:t>czenia wyprowadzić za pośrednictwem przepustów uziemiających, wykonanych ze stali</w:t>
      </w:r>
    </w:p>
    <w:p w14:paraId="49A4A0F3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nierdzewnej zabudowanych w fundamencie</w:t>
      </w:r>
      <w:r w:rsidRPr="00C200E9">
        <w:rPr>
          <w:b w:val="0"/>
          <w:sz w:val="24"/>
          <w:szCs w:val="24"/>
        </w:rPr>
        <w:t xml:space="preserve">. </w:t>
      </w:r>
      <w:r w:rsidRPr="00192875">
        <w:rPr>
          <w:b w:val="0"/>
          <w:sz w:val="24"/>
          <w:szCs w:val="24"/>
        </w:rPr>
        <w:t>Optymalny dobór i wykonanie uziemienia stacji</w:t>
      </w:r>
    </w:p>
    <w:p w14:paraId="7F833BBF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SN/nn polega na przyjęciu takiego rozwiązania, które przy minimalnych nakładach materiałowych</w:t>
      </w:r>
    </w:p>
    <w:p w14:paraId="36ED71F3" w14:textId="77777777" w:rsidR="004D1201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i finansowych gwarantuje parametry zgodne z obowiązującymi przepisami, a tym samym</w:t>
      </w:r>
    </w:p>
    <w:p w14:paraId="6163CFC0" w14:textId="2CEA633A" w:rsidR="002E20E7" w:rsidRDefault="002E20E7" w:rsidP="004D1201">
      <w:pPr>
        <w:pStyle w:val="Tekstpodstawowy"/>
        <w:spacing w:line="276" w:lineRule="auto"/>
        <w:jc w:val="left"/>
        <w:rPr>
          <w:b w:val="0"/>
          <w:sz w:val="24"/>
          <w:szCs w:val="24"/>
        </w:rPr>
      </w:pPr>
      <w:r w:rsidRPr="00192875">
        <w:rPr>
          <w:b w:val="0"/>
          <w:sz w:val="24"/>
          <w:szCs w:val="24"/>
        </w:rPr>
        <w:t>zachowaniem bezpieczeństwa porażeniowego w stacji SN/nn i sieci nn.</w:t>
      </w:r>
    </w:p>
    <w:p w14:paraId="4D25E013" w14:textId="77777777" w:rsidR="002E20E7" w:rsidRPr="00C200E9" w:rsidRDefault="002E20E7" w:rsidP="002E20E7">
      <w:pPr>
        <w:pStyle w:val="Tekstpodstawowy"/>
        <w:spacing w:line="276" w:lineRule="auto"/>
        <w:ind w:left="29" w:firstLine="397"/>
        <w:jc w:val="left"/>
        <w:rPr>
          <w:sz w:val="24"/>
          <w:szCs w:val="24"/>
        </w:rPr>
      </w:pPr>
    </w:p>
    <w:p w14:paraId="41122540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Ze względu na stopień zagęszczenia istniejących uziemień natu</w:t>
      </w:r>
      <w:r>
        <w:rPr>
          <w:sz w:val="24"/>
          <w:szCs w:val="24"/>
        </w:rPr>
        <w:t>ralnych w miejscu budowy</w:t>
      </w:r>
    </w:p>
    <w:p w14:paraId="702BD4C0" w14:textId="77777777" w:rsidR="002E20E7" w:rsidRDefault="002E20E7" w:rsidP="002E20E7">
      <w:pPr>
        <w:spacing w:line="276" w:lineRule="auto"/>
        <w:rPr>
          <w:sz w:val="24"/>
          <w:szCs w:val="24"/>
        </w:rPr>
      </w:pPr>
      <w:r>
        <w:rPr>
          <w:sz w:val="24"/>
          <w:szCs w:val="24"/>
        </w:rPr>
        <w:t xml:space="preserve">stacji </w:t>
      </w:r>
      <w:r w:rsidRPr="00C200E9">
        <w:rPr>
          <w:sz w:val="24"/>
          <w:szCs w:val="24"/>
        </w:rPr>
        <w:t>proponuje się następujące rozwiązania:</w:t>
      </w:r>
    </w:p>
    <w:p w14:paraId="5C8DB50C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43676B65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1</w:t>
      </w:r>
      <w:r w:rsidRPr="00C200E9">
        <w:rPr>
          <w:sz w:val="24"/>
          <w:szCs w:val="24"/>
        </w:rPr>
        <w:t>- przeznaczone dla stacji zlokalizowanych w bezpośrednim sąsiedztwie budynków mieszkalnych oraz przemysłowych, na terenie dużych miast i aglomeracji miejsko - przemysłowych ,gdzie istnieje duże zagęszczenie uziomów naturalnych.</w:t>
      </w:r>
    </w:p>
    <w:p w14:paraId="718FD9F4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ab/>
        <w:t>Instalację uziemiającą należy wykonać etapami. Kolejność postępowania:</w:t>
      </w:r>
    </w:p>
    <w:p w14:paraId="36A964CB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</w:p>
    <w:p w14:paraId="1B8CA307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1. Etap 1</w:t>
      </w:r>
    </w:p>
    <w:p w14:paraId="7D5710DE" w14:textId="77777777" w:rsidR="002E20E7" w:rsidRPr="00C200E9" w:rsidRDefault="002E20E7" w:rsidP="002E20E7">
      <w:pPr>
        <w:numPr>
          <w:ilvl w:val="0"/>
          <w:numId w:val="7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 oparciu o aktualne przepisy należy określić wymaganą wartość uziemienia stacji;</w:t>
      </w:r>
    </w:p>
    <w:p w14:paraId="102EFFE0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wykonać uziom otokowy w odległości 1m od zarysu stacji na głębokości 0,8m;</w:t>
      </w:r>
    </w:p>
    <w:p w14:paraId="761AE526" w14:textId="77777777" w:rsidR="002E20E7" w:rsidRDefault="002E20E7" w:rsidP="002E20E7">
      <w:pPr>
        <w:numPr>
          <w:ilvl w:val="0"/>
          <w:numId w:val="8"/>
        </w:numPr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>do uziomu otokowego przyłączyć przewody uziemiające uziemienia ochronnego SN oraz przewody ochronne uziemienia roboczego nn wyprowadzone ze stacji;</w:t>
      </w:r>
    </w:p>
    <w:p w14:paraId="00D5EC87" w14:textId="77777777" w:rsidR="002E20E7" w:rsidRPr="00C200E9" w:rsidRDefault="002E20E7" w:rsidP="002E20E7">
      <w:pPr>
        <w:numPr>
          <w:ilvl w:val="0"/>
          <w:numId w:val="8"/>
        </w:numPr>
        <w:spacing w:line="276" w:lineRule="auto"/>
        <w:ind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uziom otokowy należy połączyć z:</w:t>
      </w:r>
    </w:p>
    <w:p w14:paraId="29DFA520" w14:textId="77777777" w:rsidR="002E20E7" w:rsidRPr="00A64D73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A64D73">
        <w:rPr>
          <w:sz w:val="24"/>
          <w:szCs w:val="24"/>
        </w:rPr>
        <w:t xml:space="preserve">dostępnym uziomem fundamentowym pobliskiego budynku wykonanym zgodnie </w:t>
      </w:r>
      <w:r w:rsidRPr="00A64D73">
        <w:rPr>
          <w:sz w:val="24"/>
          <w:szCs w:val="24"/>
        </w:rPr>
        <w:br/>
        <w:t>z aktualnymi przepisami;</w:t>
      </w:r>
    </w:p>
    <w:p w14:paraId="03CE8B4E" w14:textId="77777777" w:rsidR="002E20E7" w:rsidRDefault="002E20E7" w:rsidP="002E20E7">
      <w:pPr>
        <w:numPr>
          <w:ilvl w:val="0"/>
          <w:numId w:val="6"/>
        </w:numPr>
        <w:tabs>
          <w:tab w:val="left" w:pos="-1985"/>
        </w:tabs>
        <w:spacing w:line="276" w:lineRule="auto"/>
        <w:ind w:right="0"/>
        <w:rPr>
          <w:sz w:val="24"/>
          <w:szCs w:val="24"/>
        </w:rPr>
      </w:pPr>
      <w:r w:rsidRPr="00C200E9">
        <w:rPr>
          <w:sz w:val="24"/>
          <w:szCs w:val="24"/>
        </w:rPr>
        <w:t xml:space="preserve">dostępną szyną wyrównawczą lub zaciskiem wyrównawczym pobliskiego budynku do którego są przyłączone wszelkie metalowe instalacje i konstrukcje znajdujące się w budynku </w:t>
      </w:r>
    </w:p>
    <w:p w14:paraId="25C2E3AD" w14:textId="77777777" w:rsidR="002E20E7" w:rsidRPr="00A64D73" w:rsidRDefault="002E20E7" w:rsidP="002E20E7">
      <w:pPr>
        <w:tabs>
          <w:tab w:val="left" w:pos="-1985"/>
        </w:tabs>
        <w:spacing w:line="276" w:lineRule="auto"/>
        <w:ind w:left="284" w:right="0" w:firstLine="0"/>
        <w:rPr>
          <w:sz w:val="24"/>
          <w:szCs w:val="24"/>
        </w:rPr>
      </w:pPr>
      <w:r w:rsidRPr="00A64D73">
        <w:rPr>
          <w:sz w:val="24"/>
          <w:szCs w:val="24"/>
        </w:rPr>
        <w:t>zgodnie z aktualnymi przepisami. Jeżeli uziom fundamentowy budynku połączony jest z szyną wyrównawcza niema potrzeby prowadzenia dwóch przewodów uziomowych do uziomu otokowego stacji;</w:t>
      </w:r>
    </w:p>
    <w:p w14:paraId="40A525BF" w14:textId="77777777" w:rsidR="002E20E7" w:rsidRDefault="002E20E7" w:rsidP="002E20E7">
      <w:pPr>
        <w:numPr>
          <w:ilvl w:val="0"/>
          <w:numId w:val="8"/>
        </w:numPr>
        <w:spacing w:line="276" w:lineRule="auto"/>
        <w:ind w:left="142" w:right="0" w:hanging="142"/>
        <w:rPr>
          <w:sz w:val="24"/>
          <w:szCs w:val="24"/>
        </w:rPr>
      </w:pPr>
      <w:r w:rsidRPr="00C200E9">
        <w:rPr>
          <w:sz w:val="24"/>
          <w:szCs w:val="24"/>
        </w:rPr>
        <w:t xml:space="preserve">Po ułożeniu kabli i uziemieniu ich metalowych powłok lub żył powrotnych dokonać pomiaru rezystancji wypadkowej uziemienia stacji przy zastosowaniu metody technicznej małoprądowej. </w:t>
      </w:r>
    </w:p>
    <w:p w14:paraId="1AA5F3EE" w14:textId="77777777" w:rsidR="002E20E7" w:rsidRPr="008161DF" w:rsidRDefault="002E20E7" w:rsidP="002E20E7">
      <w:pPr>
        <w:spacing w:line="276" w:lineRule="auto"/>
        <w:ind w:left="142" w:right="0" w:firstLine="0"/>
        <w:rPr>
          <w:sz w:val="24"/>
          <w:szCs w:val="24"/>
        </w:rPr>
      </w:pPr>
      <w:r w:rsidRPr="008161DF">
        <w:rPr>
          <w:sz w:val="24"/>
          <w:szCs w:val="24"/>
        </w:rPr>
        <w:t>Zwraca się uwagę że w warunkach miejskich o dużym zagęszczeniu uziomów naturalnych, stosowanie metod mostkowych do pomiaru rezystancji uziemienia (np. miernik typu IMU) jest niewłaściwe a uzyskane wyniki nie są wiarygodne;</w:t>
      </w:r>
    </w:p>
    <w:p w14:paraId="6B8BC408" w14:textId="77777777" w:rsidR="002E20E7" w:rsidRDefault="002E20E7" w:rsidP="002E20E7">
      <w:pPr>
        <w:numPr>
          <w:ilvl w:val="0"/>
          <w:numId w:val="9"/>
        </w:numPr>
        <w:spacing w:line="276" w:lineRule="auto"/>
        <w:ind w:left="142" w:right="0" w:hanging="141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Otrzymany wynik pomiarów porównać z wartością wcześniej określoną i w przypadku gdy wartość wcześniej zmierzona będzie większa od wartości dopuszczalnej (co może zaistnieć niezmiernie rzadko) należy podjąć decyzje o przystąpieniu do wykonania drugiego etapu.</w:t>
      </w:r>
    </w:p>
    <w:p w14:paraId="6BEC4730" w14:textId="77777777" w:rsidR="002E20E7" w:rsidRDefault="002E20E7" w:rsidP="002E20E7">
      <w:pPr>
        <w:spacing w:line="276" w:lineRule="auto"/>
        <w:ind w:left="142" w:right="0" w:firstLine="0"/>
        <w:jc w:val="left"/>
        <w:rPr>
          <w:sz w:val="24"/>
          <w:szCs w:val="24"/>
        </w:rPr>
      </w:pPr>
    </w:p>
    <w:p w14:paraId="6273E602" w14:textId="77777777" w:rsidR="002E20E7" w:rsidRPr="00C200E9" w:rsidRDefault="002E20E7" w:rsidP="002E20E7">
      <w:pPr>
        <w:numPr>
          <w:ilvl w:val="12"/>
          <w:numId w:val="0"/>
        </w:num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</w:rPr>
        <w:t>2. Etap 2</w:t>
      </w:r>
    </w:p>
    <w:p w14:paraId="134BD862" w14:textId="4E3954DD" w:rsidR="002E20E7" w:rsidRDefault="002E20E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  <w:r w:rsidRPr="00C200E9">
        <w:rPr>
          <w:sz w:val="24"/>
          <w:szCs w:val="24"/>
        </w:rPr>
        <w:t>a) polega na rozbudowaniu uziomu otokowego o uziomy pionowe,</w:t>
      </w:r>
      <w:r>
        <w:rPr>
          <w:sz w:val="24"/>
          <w:szCs w:val="24"/>
        </w:rPr>
        <w:t xml:space="preserve"> </w:t>
      </w:r>
      <w:r w:rsidRPr="00C200E9">
        <w:rPr>
          <w:sz w:val="24"/>
          <w:szCs w:val="24"/>
        </w:rPr>
        <w:t>ilość uziomów pionowych należy dobrać w zależności od wyników pomiarów.</w:t>
      </w:r>
    </w:p>
    <w:p w14:paraId="0879771C" w14:textId="36DB11F6" w:rsidR="004D1201" w:rsidRDefault="004D1201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0D4CEB54" w14:textId="738F0979" w:rsidR="004D1201" w:rsidRDefault="004D1201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516B4C09" w14:textId="1C50D076" w:rsidR="006D58C7" w:rsidRDefault="006D58C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6359F484" w14:textId="77777777" w:rsidR="006D58C7" w:rsidRDefault="006D58C7" w:rsidP="002E20E7">
      <w:pPr>
        <w:tabs>
          <w:tab w:val="left" w:pos="-1843"/>
        </w:tabs>
        <w:spacing w:line="276" w:lineRule="auto"/>
        <w:ind w:left="142" w:hanging="142"/>
        <w:rPr>
          <w:sz w:val="24"/>
          <w:szCs w:val="24"/>
        </w:rPr>
      </w:pPr>
    </w:p>
    <w:p w14:paraId="29BB3275" w14:textId="77777777" w:rsidR="002E20E7" w:rsidRPr="00C200E9" w:rsidRDefault="002E20E7" w:rsidP="002E20E7">
      <w:pPr>
        <w:spacing w:line="276" w:lineRule="auto"/>
        <w:rPr>
          <w:sz w:val="24"/>
          <w:szCs w:val="24"/>
        </w:rPr>
      </w:pPr>
      <w:r w:rsidRPr="00C200E9">
        <w:rPr>
          <w:sz w:val="24"/>
          <w:szCs w:val="24"/>
          <w:u w:val="single"/>
        </w:rPr>
        <w:t>Rozwiązanie 2</w:t>
      </w:r>
      <w:r w:rsidRPr="00C200E9">
        <w:rPr>
          <w:sz w:val="24"/>
          <w:szCs w:val="24"/>
        </w:rPr>
        <w:t xml:space="preserve"> – dotyczy stacji wolnostojących zlokalizowanych na terenie małych miast i osiedli </w:t>
      </w:r>
      <w:r w:rsidRPr="00C200E9">
        <w:rPr>
          <w:sz w:val="24"/>
          <w:szCs w:val="24"/>
        </w:rPr>
        <w:br/>
        <w:t>o dużej rezystywności gruntu i małym nasyceniu uziomów naturalnych. Kolejność postępowania jest następująca:</w:t>
      </w:r>
    </w:p>
    <w:p w14:paraId="0D8B8886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Określić wymaganą wartość rezystancji uziemienia stacji;</w:t>
      </w:r>
    </w:p>
    <w:p w14:paraId="3D01443D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jc w:val="left"/>
        <w:rPr>
          <w:sz w:val="24"/>
          <w:szCs w:val="24"/>
        </w:rPr>
      </w:pPr>
      <w:r w:rsidRPr="00C200E9">
        <w:rPr>
          <w:sz w:val="24"/>
          <w:szCs w:val="24"/>
        </w:rPr>
        <w:t>Wokół stacji ułożyć uziom wyrównawczy na głębokości 0,8m i w odległości 1m od zarysu stacji;</w:t>
      </w:r>
    </w:p>
    <w:p w14:paraId="74A39D8A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Do uziomu wyrównawczego podłączyć przewody uziemiające i ochronne wyprowadzone ze stacji;</w:t>
      </w:r>
    </w:p>
    <w:p w14:paraId="43DFBEFA" w14:textId="77777777" w:rsidR="002E20E7" w:rsidRPr="003F1C2F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3F1C2F">
        <w:rPr>
          <w:sz w:val="24"/>
          <w:szCs w:val="24"/>
        </w:rPr>
        <w:t xml:space="preserve">W pogłębionym o 15cm(w stosunku do wymaganego) wykopie kablowym zagłębić uziemiacze pionowe (o długości 10m każdy, oddalone od siebie o 20m) i następnie połączyć je bednarką przyłączoną do uziomu otokowego stacji. Po wykonaniu uziomu bednarkę należy przykryć 15 centymetrową warstwa gruntu rodzimego, a następnie przystąpić do układania kabla. Długość bednarki uziemiającej i liczba uziemiaczy zależy od rezystywności </w:t>
      </w:r>
    </w:p>
    <w:p w14:paraId="79AE62CB" w14:textId="77777777" w:rsidR="002E20E7" w:rsidRDefault="002E20E7" w:rsidP="002E20E7">
      <w:pPr>
        <w:tabs>
          <w:tab w:val="left" w:pos="360"/>
        </w:tabs>
        <w:spacing w:line="276" w:lineRule="auto"/>
        <w:ind w:left="283" w:right="0" w:firstLine="0"/>
        <w:rPr>
          <w:sz w:val="24"/>
          <w:szCs w:val="24"/>
        </w:rPr>
      </w:pPr>
      <w:r>
        <w:rPr>
          <w:sz w:val="24"/>
          <w:szCs w:val="24"/>
        </w:rPr>
        <w:t>e</w:t>
      </w:r>
      <w:r w:rsidRPr="00C200E9">
        <w:rPr>
          <w:sz w:val="24"/>
          <w:szCs w:val="24"/>
        </w:rPr>
        <w:t>lektrycznej</w:t>
      </w:r>
      <w:r>
        <w:rPr>
          <w:sz w:val="24"/>
          <w:szCs w:val="24"/>
        </w:rPr>
        <w:t xml:space="preserve"> gruntu </w:t>
      </w:r>
      <w:r w:rsidRPr="00C200E9">
        <w:rPr>
          <w:sz w:val="24"/>
          <w:szCs w:val="24"/>
        </w:rPr>
        <w:t>i wymaganej rezystancji uziemienia;</w:t>
      </w:r>
    </w:p>
    <w:p w14:paraId="32110E1E" w14:textId="77777777" w:rsidR="002E20E7" w:rsidRPr="00C200E9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Po zmontowaniu linii kablowych SN wykonać pomiary wypadkowej rezystancji uziemienia (metodą techniczną)</w:t>
      </w:r>
    </w:p>
    <w:p w14:paraId="53575EDA" w14:textId="77777777" w:rsidR="002E20E7" w:rsidRDefault="002E20E7" w:rsidP="002E20E7">
      <w:pPr>
        <w:numPr>
          <w:ilvl w:val="0"/>
          <w:numId w:val="10"/>
        </w:numPr>
        <w:tabs>
          <w:tab w:val="left" w:pos="360"/>
        </w:tabs>
        <w:spacing w:line="276" w:lineRule="auto"/>
        <w:ind w:left="283" w:right="0"/>
        <w:rPr>
          <w:sz w:val="24"/>
          <w:szCs w:val="24"/>
        </w:rPr>
      </w:pPr>
      <w:r w:rsidRPr="00C200E9">
        <w:rPr>
          <w:sz w:val="24"/>
          <w:szCs w:val="24"/>
        </w:rPr>
        <w:t>W razie konieczności, rozbudować uziom sztuczny stacji stosując uziom promieniowy poziomy wspomagany uziemiaczami pionowymi i powtórzyć pomiary.</w:t>
      </w:r>
    </w:p>
    <w:p w14:paraId="59DEB5BF" w14:textId="77777777" w:rsidR="002E20E7" w:rsidRDefault="002E20E7" w:rsidP="002E20E7">
      <w:pPr>
        <w:spacing w:line="276" w:lineRule="auto"/>
        <w:ind w:hanging="74"/>
        <w:rPr>
          <w:sz w:val="24"/>
          <w:szCs w:val="24"/>
        </w:rPr>
      </w:pPr>
      <w:r w:rsidRPr="00C200E9">
        <w:rPr>
          <w:sz w:val="24"/>
          <w:szCs w:val="24"/>
        </w:rPr>
        <w:t>Rezystancję uziemienia otokowego dla stacji STLmb</w:t>
      </w:r>
      <w:r>
        <w:rPr>
          <w:sz w:val="24"/>
          <w:szCs w:val="24"/>
        </w:rPr>
        <w:t>-3,6</w:t>
      </w:r>
      <w:r w:rsidRPr="00C200E9">
        <w:rPr>
          <w:sz w:val="24"/>
          <w:szCs w:val="24"/>
        </w:rPr>
        <w:t xml:space="preserve"> dobrać biorąc pod uwagę rezystywność gruntu.</w:t>
      </w:r>
    </w:p>
    <w:p w14:paraId="4FEF5772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</w:p>
    <w:p w14:paraId="2BFAA24E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Przytoczone rozwiązania stanowią przykłady, które mo</w:t>
      </w:r>
      <w:r>
        <w:rPr>
          <w:b/>
          <w:sz w:val="24"/>
          <w:szCs w:val="24"/>
        </w:rPr>
        <w:t>gą być adoptowane w całości lub</w:t>
      </w:r>
    </w:p>
    <w:p w14:paraId="493167C5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częściowo przez projektanta lub wykonawcę stoso</w:t>
      </w:r>
      <w:r>
        <w:rPr>
          <w:b/>
          <w:sz w:val="24"/>
          <w:szCs w:val="24"/>
        </w:rPr>
        <w:t>wnie do warunków lokalnych oraz</w:t>
      </w:r>
    </w:p>
    <w:p w14:paraId="0766DDD1" w14:textId="77777777" w:rsidR="002E20E7" w:rsidRDefault="002E20E7" w:rsidP="002E20E7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  <w:szCs w:val="24"/>
        </w:rPr>
      </w:pPr>
      <w:r w:rsidRPr="00C200E9">
        <w:rPr>
          <w:b/>
          <w:sz w:val="24"/>
          <w:szCs w:val="24"/>
        </w:rPr>
        <w:t>możliwości i ograniczeń technologicznych wykonawcy.</w:t>
      </w:r>
    </w:p>
    <w:p w14:paraId="105847F6" w14:textId="77777777" w:rsidR="005709AE" w:rsidRDefault="005709AE">
      <w:pPr>
        <w:pStyle w:val="Stopka"/>
        <w:tabs>
          <w:tab w:val="left" w:pos="708"/>
        </w:tabs>
        <w:spacing w:line="276" w:lineRule="auto"/>
        <w:jc w:val="center"/>
        <w:rPr>
          <w:b/>
          <w:sz w:val="24"/>
        </w:rPr>
      </w:pPr>
    </w:p>
    <w:p w14:paraId="25CD6237" w14:textId="77777777" w:rsidR="002E20E7" w:rsidRPr="00BC0F9C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Instalacje elektryczne</w:t>
      </w:r>
    </w:p>
    <w:p w14:paraId="533D9426" w14:textId="77777777" w:rsidR="002E20E7" w:rsidRDefault="002E20E7" w:rsidP="002E20E7">
      <w:pPr>
        <w:rPr>
          <w:sz w:val="24"/>
          <w:szCs w:val="24"/>
        </w:rPr>
      </w:pPr>
    </w:p>
    <w:p w14:paraId="7C694A2C" w14:textId="77777777" w:rsidR="002E20E7" w:rsidRDefault="002E20E7" w:rsidP="002E20E7">
      <w:pPr>
        <w:spacing w:line="276" w:lineRule="auto"/>
        <w:ind w:firstLine="352"/>
        <w:rPr>
          <w:sz w:val="24"/>
          <w:szCs w:val="24"/>
        </w:rPr>
      </w:pPr>
      <w:r w:rsidRPr="00167185">
        <w:rPr>
          <w:sz w:val="24"/>
          <w:szCs w:val="24"/>
        </w:rPr>
        <w:t>Oświetlenie pomieszczeń w budynku wykonane jes</w:t>
      </w:r>
      <w:r>
        <w:rPr>
          <w:sz w:val="24"/>
          <w:szCs w:val="24"/>
        </w:rPr>
        <w:t>t źródłami żarowymi (plafoniery</w:t>
      </w:r>
    </w:p>
    <w:p w14:paraId="6E4F680D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proste z kloszem  60 W) zamontowanymi w ilości:</w:t>
      </w:r>
    </w:p>
    <w:p w14:paraId="7757B47A" w14:textId="77777777" w:rsidR="002E20E7" w:rsidRDefault="002E20E7" w:rsidP="002E20E7">
      <w:pPr>
        <w:numPr>
          <w:ilvl w:val="0"/>
          <w:numId w:val="26"/>
        </w:numPr>
        <w:spacing w:line="276" w:lineRule="auto"/>
        <w:ind w:right="0"/>
        <w:rPr>
          <w:sz w:val="24"/>
          <w:szCs w:val="24"/>
        </w:rPr>
      </w:pPr>
      <w:r>
        <w:rPr>
          <w:sz w:val="24"/>
          <w:szCs w:val="24"/>
        </w:rPr>
        <w:t>2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i</w:t>
      </w:r>
      <w:r w:rsidRPr="00F37753">
        <w:rPr>
          <w:sz w:val="24"/>
          <w:szCs w:val="24"/>
        </w:rPr>
        <w:t xml:space="preserve"> w korytarzu obsługi jako oświetlenie ruchu elektrycznego </w:t>
      </w:r>
    </w:p>
    <w:p w14:paraId="7AB3B2F7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>
        <w:rPr>
          <w:sz w:val="24"/>
          <w:szCs w:val="24"/>
        </w:rPr>
        <w:t>-    1</w:t>
      </w:r>
      <w:r w:rsidRPr="00F37753">
        <w:rPr>
          <w:sz w:val="24"/>
          <w:szCs w:val="24"/>
        </w:rPr>
        <w:t xml:space="preserve"> sztuk</w:t>
      </w:r>
      <w:r>
        <w:rPr>
          <w:sz w:val="24"/>
          <w:szCs w:val="24"/>
        </w:rPr>
        <w:t>a</w:t>
      </w:r>
      <w:r w:rsidRPr="00F37753">
        <w:rPr>
          <w:sz w:val="24"/>
          <w:szCs w:val="24"/>
        </w:rPr>
        <w:t xml:space="preserve"> w </w:t>
      </w:r>
      <w:r>
        <w:rPr>
          <w:sz w:val="24"/>
          <w:szCs w:val="24"/>
        </w:rPr>
        <w:t>komorze transformatora</w:t>
      </w:r>
    </w:p>
    <w:p w14:paraId="5AE5974E" w14:textId="77777777" w:rsidR="002E20E7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</w:p>
    <w:p w14:paraId="34EA62A1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Obwody potrzeb własnych stacji przeznaczone są do zasilania </w:t>
      </w:r>
      <w:r>
        <w:rPr>
          <w:sz w:val="24"/>
          <w:szCs w:val="24"/>
        </w:rPr>
        <w:t xml:space="preserve">obwodu oświetleniowego stacji </w:t>
      </w:r>
    </w:p>
    <w:p w14:paraId="1ED6856B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>oraz gniazda wtykowego. Załączenie obwo</w:t>
      </w:r>
      <w:r>
        <w:rPr>
          <w:sz w:val="24"/>
          <w:szCs w:val="24"/>
        </w:rPr>
        <w:t xml:space="preserve">du oświetleniowego dokonuje się </w:t>
      </w:r>
      <w:r w:rsidRPr="00A369FE">
        <w:rPr>
          <w:sz w:val="24"/>
          <w:szCs w:val="24"/>
        </w:rPr>
        <w:t>samoczynnie</w:t>
      </w:r>
    </w:p>
    <w:p w14:paraId="26C925ED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>po otwarciu drzwi SN, nN lub komory trafo</w:t>
      </w:r>
      <w:r>
        <w:rPr>
          <w:sz w:val="24"/>
          <w:szCs w:val="24"/>
        </w:rPr>
        <w:t xml:space="preserve">. Gniazdo wtyczkowe 2P+0 10A </w:t>
      </w:r>
      <w:r w:rsidRPr="00A369FE">
        <w:rPr>
          <w:sz w:val="24"/>
          <w:szCs w:val="24"/>
        </w:rPr>
        <w:t>znajduje</w:t>
      </w:r>
    </w:p>
    <w:p w14:paraId="0DC0B697" w14:textId="77777777" w:rsidR="002E20E7" w:rsidRPr="00A369FE" w:rsidRDefault="002E20E7" w:rsidP="002E20E7">
      <w:pPr>
        <w:spacing w:line="276" w:lineRule="auto"/>
        <w:rPr>
          <w:sz w:val="24"/>
          <w:szCs w:val="24"/>
        </w:rPr>
      </w:pPr>
      <w:r w:rsidRPr="00A369FE">
        <w:rPr>
          <w:sz w:val="24"/>
          <w:szCs w:val="24"/>
        </w:rPr>
        <w:t xml:space="preserve">się w </w:t>
      </w:r>
      <w:r>
        <w:rPr>
          <w:sz w:val="24"/>
          <w:szCs w:val="24"/>
        </w:rPr>
        <w:t>stacji obok drzwi do przedziału obsługi rozdzielnic nN i SN</w:t>
      </w:r>
      <w:r w:rsidRPr="00A369FE">
        <w:rPr>
          <w:sz w:val="24"/>
          <w:szCs w:val="24"/>
        </w:rPr>
        <w:t>.</w:t>
      </w:r>
    </w:p>
    <w:p w14:paraId="352968E4" w14:textId="77777777" w:rsidR="002E20E7" w:rsidRPr="008161DF" w:rsidRDefault="002E20E7" w:rsidP="002E20E7">
      <w:pPr>
        <w:spacing w:line="276" w:lineRule="auto"/>
        <w:ind w:left="0" w:right="0" w:firstLine="0"/>
        <w:rPr>
          <w:sz w:val="24"/>
          <w:szCs w:val="24"/>
        </w:rPr>
      </w:pPr>
      <w:r w:rsidRPr="008161DF">
        <w:rPr>
          <w:sz w:val="24"/>
          <w:szCs w:val="24"/>
        </w:rPr>
        <w:t xml:space="preserve">Zabezpieczenia obwodów potrzeb własnych stacji w postaci wkładek bezpiecznikowych zainstalowane są w rozdzielnicy niskiego napięcia w przedziale potrzeb własnych. </w:t>
      </w:r>
    </w:p>
    <w:p w14:paraId="10A9C8D9" w14:textId="77777777" w:rsidR="002E20E7" w:rsidRDefault="002E20E7" w:rsidP="002E20E7">
      <w:pPr>
        <w:spacing w:line="276" w:lineRule="auto"/>
        <w:rPr>
          <w:color w:val="FF0000"/>
          <w:sz w:val="24"/>
          <w:szCs w:val="24"/>
        </w:rPr>
      </w:pPr>
    </w:p>
    <w:p w14:paraId="5C8AF463" w14:textId="77777777" w:rsidR="002E20E7" w:rsidRPr="008161DF" w:rsidRDefault="002E20E7" w:rsidP="002E20E7">
      <w:pPr>
        <w:spacing w:line="276" w:lineRule="auto"/>
        <w:rPr>
          <w:sz w:val="24"/>
          <w:szCs w:val="24"/>
        </w:rPr>
      </w:pPr>
      <w:r w:rsidRPr="008161DF">
        <w:rPr>
          <w:sz w:val="24"/>
          <w:szCs w:val="24"/>
        </w:rPr>
        <w:t>Plan instalacji elektrycznych oświetlenia i gniazd wtykowych pokazano na rysunku nr 1</w:t>
      </w:r>
      <w:r>
        <w:rPr>
          <w:sz w:val="24"/>
          <w:szCs w:val="24"/>
        </w:rPr>
        <w:t>0</w:t>
      </w:r>
      <w:r w:rsidRPr="008161DF">
        <w:rPr>
          <w:sz w:val="24"/>
          <w:szCs w:val="24"/>
        </w:rPr>
        <w:t>.</w:t>
      </w:r>
    </w:p>
    <w:p w14:paraId="59CE65B6" w14:textId="77777777" w:rsidR="002E20E7" w:rsidRDefault="002E20E7" w:rsidP="002E20E7">
      <w:pPr>
        <w:rPr>
          <w:sz w:val="24"/>
          <w:szCs w:val="24"/>
        </w:rPr>
      </w:pPr>
    </w:p>
    <w:p w14:paraId="5E20D899" w14:textId="77777777" w:rsidR="002E20E7" w:rsidRDefault="002E20E7" w:rsidP="002E20E7">
      <w:pPr>
        <w:rPr>
          <w:sz w:val="24"/>
          <w:szCs w:val="24"/>
        </w:rPr>
      </w:pPr>
    </w:p>
    <w:p w14:paraId="2D224B7C" w14:textId="5AECAAA3" w:rsidR="002E20E7" w:rsidRDefault="002E20E7" w:rsidP="002E20E7">
      <w:pPr>
        <w:rPr>
          <w:sz w:val="24"/>
          <w:szCs w:val="24"/>
        </w:rPr>
      </w:pPr>
    </w:p>
    <w:p w14:paraId="17B6AF16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Sprzęt ochronny i p. pożarowy</w:t>
      </w:r>
    </w:p>
    <w:p w14:paraId="5667AD11" w14:textId="77777777" w:rsidR="002E20E7" w:rsidRPr="007D160B" w:rsidRDefault="002E20E7" w:rsidP="002E20E7">
      <w:pPr>
        <w:pStyle w:val="Wcicienormalne"/>
      </w:pPr>
    </w:p>
    <w:p w14:paraId="6267495A" w14:textId="77777777" w:rsidR="002E20E7" w:rsidRDefault="002E20E7" w:rsidP="002E20E7">
      <w:pPr>
        <w:pStyle w:val="Tekstpodstawowywcity2"/>
        <w:spacing w:line="276" w:lineRule="auto"/>
        <w:ind w:left="0" w:firstLine="709"/>
        <w:jc w:val="left"/>
      </w:pPr>
      <w:r>
        <w:t>Producent nie wyposaża w sprzęt ochronny BHP stacji. Istnieje możliwość wyposażenia stacji w sprzęt ochronny BHP po wcześniejszym uzgodnieniu z Elektromontaż Lublin.</w:t>
      </w:r>
    </w:p>
    <w:p w14:paraId="2F75FC48" w14:textId="77777777" w:rsidR="002E20E7" w:rsidRDefault="002E20E7" w:rsidP="002E20E7">
      <w:pPr>
        <w:pStyle w:val="Wcicienormalne"/>
      </w:pPr>
    </w:p>
    <w:p w14:paraId="5C5C0FED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 w:rsidRPr="00BC0F9C">
        <w:rPr>
          <w:sz w:val="28"/>
          <w:szCs w:val="28"/>
        </w:rPr>
        <w:t>Obsługa stacji</w:t>
      </w:r>
    </w:p>
    <w:p w14:paraId="52DBD2A9" w14:textId="77777777" w:rsidR="002E20E7" w:rsidRPr="000C2D34" w:rsidRDefault="002E20E7" w:rsidP="002E20E7">
      <w:pPr>
        <w:pStyle w:val="Wcicienormalne"/>
      </w:pPr>
    </w:p>
    <w:p w14:paraId="562D75E2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Obsługa urządzeń rozdzielni średniego i niskiego napięcia odby</w:t>
      </w:r>
      <w:r>
        <w:rPr>
          <w:sz w:val="24"/>
          <w:szCs w:val="24"/>
        </w:rPr>
        <w:t>wać się będzie wewnątrz budynku</w:t>
      </w:r>
    </w:p>
    <w:p w14:paraId="29104CCC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 xml:space="preserve">ze wspólnego korytarza obsługi. Wszystkie łączniki średniego i </w:t>
      </w:r>
      <w:r>
        <w:rPr>
          <w:sz w:val="24"/>
          <w:szCs w:val="24"/>
        </w:rPr>
        <w:t>niskiego napięcia wyposażone są</w:t>
      </w:r>
    </w:p>
    <w:p w14:paraId="715F04F3" w14:textId="77777777" w:rsidR="002E20E7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w napędy ręczne.</w:t>
      </w:r>
      <w:r>
        <w:rPr>
          <w:sz w:val="24"/>
          <w:szCs w:val="24"/>
        </w:rPr>
        <w:t xml:space="preserve"> </w:t>
      </w:r>
      <w:r w:rsidRPr="00167185">
        <w:rPr>
          <w:sz w:val="24"/>
          <w:szCs w:val="24"/>
        </w:rPr>
        <w:t>W drzwiach do komory transformatora</w:t>
      </w:r>
      <w:r>
        <w:rPr>
          <w:sz w:val="24"/>
          <w:szCs w:val="24"/>
        </w:rPr>
        <w:t xml:space="preserve"> zastosowano drewniane barierki</w:t>
      </w:r>
    </w:p>
    <w:p w14:paraId="654DCC1F" w14:textId="77777777" w:rsidR="002E20E7" w:rsidRPr="00167185" w:rsidRDefault="002E20E7" w:rsidP="002E20E7">
      <w:pPr>
        <w:spacing w:line="276" w:lineRule="auto"/>
        <w:rPr>
          <w:sz w:val="24"/>
          <w:szCs w:val="24"/>
        </w:rPr>
      </w:pPr>
      <w:r w:rsidRPr="00167185">
        <w:rPr>
          <w:sz w:val="24"/>
          <w:szCs w:val="24"/>
        </w:rPr>
        <w:t>ochronne.</w:t>
      </w:r>
    </w:p>
    <w:p w14:paraId="749CA630" w14:textId="77777777" w:rsidR="002E20E7" w:rsidRDefault="002E20E7" w:rsidP="002E20E7">
      <w:pPr>
        <w:rPr>
          <w:sz w:val="24"/>
          <w:szCs w:val="24"/>
        </w:rPr>
      </w:pPr>
    </w:p>
    <w:p w14:paraId="38A072FA" w14:textId="77777777" w:rsidR="002E20E7" w:rsidRDefault="002E20E7" w:rsidP="002E20E7">
      <w:pPr>
        <w:pStyle w:val="Nagwek3"/>
        <w:numPr>
          <w:ilvl w:val="2"/>
          <w:numId w:val="13"/>
        </w:numPr>
        <w:spacing w:before="120" w:line="288" w:lineRule="auto"/>
        <w:ind w:right="0"/>
        <w:jc w:val="left"/>
        <w:rPr>
          <w:sz w:val="28"/>
          <w:szCs w:val="28"/>
        </w:rPr>
      </w:pPr>
      <w:r>
        <w:rPr>
          <w:sz w:val="28"/>
          <w:szCs w:val="28"/>
        </w:rPr>
        <w:t>Uszczelnienie przepustów kablowych</w:t>
      </w:r>
    </w:p>
    <w:p w14:paraId="7E67BE41" w14:textId="77777777" w:rsidR="002E20E7" w:rsidRDefault="002E20E7" w:rsidP="002E20E7">
      <w:pPr>
        <w:spacing w:line="276" w:lineRule="auto"/>
        <w:ind w:right="0"/>
        <w:rPr>
          <w:sz w:val="24"/>
          <w:szCs w:val="24"/>
        </w:rPr>
      </w:pPr>
    </w:p>
    <w:p w14:paraId="6CFAB0DB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1D5CE2">
        <w:rPr>
          <w:sz w:val="24"/>
          <w:szCs w:val="24"/>
        </w:rPr>
        <w:t xml:space="preserve">Kable przy wprowadzeniu do stacji transformatorowej </w:t>
      </w:r>
      <w:r>
        <w:rPr>
          <w:sz w:val="24"/>
          <w:szCs w:val="24"/>
        </w:rPr>
        <w:t>powinny być zabezpieczone przed</w:t>
      </w:r>
    </w:p>
    <w:p w14:paraId="685FBB77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uszkodzeniami, a miejsca wprowadzenia kabli do otworów w</w:t>
      </w:r>
      <w:r>
        <w:rPr>
          <w:sz w:val="24"/>
          <w:szCs w:val="24"/>
        </w:rPr>
        <w:t xml:space="preserve"> fundamencie stacji powinny być</w:t>
      </w:r>
    </w:p>
    <w:p w14:paraId="3BA7B273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uszczelnione. By spełnić te wymagania proponujemy wykorz</w:t>
      </w:r>
      <w:r>
        <w:rPr>
          <w:sz w:val="24"/>
          <w:szCs w:val="24"/>
        </w:rPr>
        <w:t xml:space="preserve">ystanie przepustów tarczowych </w:t>
      </w:r>
    </w:p>
    <w:p w14:paraId="2B75C709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>
        <w:rPr>
          <w:sz w:val="24"/>
          <w:szCs w:val="24"/>
        </w:rPr>
        <w:t>i r</w:t>
      </w:r>
      <w:r w:rsidRPr="001D5CE2">
        <w:rPr>
          <w:sz w:val="24"/>
          <w:szCs w:val="24"/>
        </w:rPr>
        <w:t>urowych. Rozwiązania oprócz funkcjonalności zapewnia</w:t>
      </w:r>
      <w:r>
        <w:rPr>
          <w:sz w:val="24"/>
          <w:szCs w:val="24"/>
        </w:rPr>
        <w:t>ją wodoszczelność, odporność na</w:t>
      </w:r>
    </w:p>
    <w:p w14:paraId="60617544" w14:textId="77777777" w:rsidR="002E20E7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zmienne warunki atmosferyczne, odporność na agresywność chemiczną gruntu.</w:t>
      </w:r>
    </w:p>
    <w:p w14:paraId="15DC991B" w14:textId="77777777" w:rsidR="002E20E7" w:rsidRPr="001D5CE2" w:rsidRDefault="002E20E7" w:rsidP="002E20E7">
      <w:pPr>
        <w:tabs>
          <w:tab w:val="left" w:pos="142"/>
        </w:tabs>
        <w:spacing w:line="276" w:lineRule="auto"/>
        <w:rPr>
          <w:sz w:val="24"/>
          <w:szCs w:val="24"/>
        </w:rPr>
      </w:pPr>
    </w:p>
    <w:p w14:paraId="4AEA6DC2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  <w:r w:rsidRPr="001D5CE2">
        <w:rPr>
          <w:sz w:val="24"/>
          <w:szCs w:val="24"/>
        </w:rPr>
        <w:t>Proponowane rodzaje uszczelnień:</w:t>
      </w:r>
    </w:p>
    <w:p w14:paraId="1E819A39" w14:textId="77777777" w:rsidR="002E20E7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6D064203" w14:textId="77777777" w:rsidR="002E20E7" w:rsidRPr="001D5CE2" w:rsidRDefault="002E20E7" w:rsidP="002E20E7">
      <w:pPr>
        <w:pStyle w:val="Tekstpodstawowy"/>
        <w:spacing w:line="276" w:lineRule="auto"/>
        <w:rPr>
          <w:sz w:val="24"/>
          <w:szCs w:val="24"/>
        </w:rPr>
      </w:pPr>
    </w:p>
    <w:p w14:paraId="241F6DF8" w14:textId="77777777" w:rsidR="002E20E7" w:rsidRPr="001D5CE2" w:rsidRDefault="002E20E7" w:rsidP="002E20E7">
      <w:pPr>
        <w:spacing w:line="276" w:lineRule="auto"/>
        <w:ind w:right="0"/>
        <w:rPr>
          <w:b/>
          <w:sz w:val="24"/>
          <w:szCs w:val="24"/>
        </w:rPr>
      </w:pPr>
      <w:r w:rsidRPr="001D5CE2">
        <w:rPr>
          <w:b/>
          <w:sz w:val="24"/>
          <w:szCs w:val="24"/>
        </w:rPr>
        <w:t>Przepust typu PKL</w:t>
      </w:r>
      <w:r>
        <w:rPr>
          <w:b/>
          <w:sz w:val="24"/>
          <w:szCs w:val="24"/>
        </w:rPr>
        <w:t xml:space="preserve"> </w:t>
      </w:r>
    </w:p>
    <w:p w14:paraId="64CA86C1" w14:textId="77777777" w:rsidR="002E20E7" w:rsidRPr="001D5CE2" w:rsidRDefault="002E20E7" w:rsidP="002E20E7">
      <w:pPr>
        <w:spacing w:line="276" w:lineRule="auto"/>
        <w:ind w:left="0" w:firstLine="0"/>
        <w:rPr>
          <w:i/>
          <w:sz w:val="24"/>
          <w:szCs w:val="24"/>
        </w:rPr>
      </w:pPr>
      <w:r w:rsidRPr="001D5CE2">
        <w:rPr>
          <w:i/>
          <w:sz w:val="24"/>
          <w:szCs w:val="24"/>
        </w:rPr>
        <w:t> produkcji Elektromontaż</w:t>
      </w:r>
      <w:r>
        <w:rPr>
          <w:i/>
          <w:sz w:val="24"/>
          <w:szCs w:val="24"/>
        </w:rPr>
        <w:t>-</w:t>
      </w:r>
      <w:r w:rsidRPr="001D5CE2">
        <w:rPr>
          <w:i/>
          <w:sz w:val="24"/>
          <w:szCs w:val="24"/>
        </w:rPr>
        <w:t>Lublin Sp.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z</w:t>
      </w:r>
      <w:r>
        <w:rPr>
          <w:i/>
          <w:sz w:val="24"/>
          <w:szCs w:val="24"/>
        </w:rPr>
        <w:t xml:space="preserve"> </w:t>
      </w:r>
      <w:r w:rsidRPr="001D5CE2">
        <w:rPr>
          <w:i/>
          <w:sz w:val="24"/>
          <w:szCs w:val="24"/>
        </w:rPr>
        <w:t>o.o</w:t>
      </w:r>
      <w:r>
        <w:rPr>
          <w:i/>
          <w:sz w:val="24"/>
          <w:szCs w:val="24"/>
        </w:rPr>
        <w:t>.</w:t>
      </w:r>
    </w:p>
    <w:p w14:paraId="48A074C7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 xml:space="preserve">Przepusty te wykonywane są z dwóch tarcz metalowych, okrągłych z otworami przez które przechodzi kabel. Między tarczami znajduje się wkład gumowy uszczelniający. </w:t>
      </w:r>
    </w:p>
    <w:p w14:paraId="4EACC7E4" w14:textId="77777777" w:rsidR="002E20E7" w:rsidRPr="001D5CE2" w:rsidRDefault="002E20E7" w:rsidP="002E20E7">
      <w:pPr>
        <w:pStyle w:val="Tekstpodstawowywcity"/>
        <w:spacing w:line="276" w:lineRule="auto"/>
        <w:ind w:firstLine="0"/>
        <w:rPr>
          <w:szCs w:val="24"/>
        </w:rPr>
      </w:pPr>
      <w:r>
        <w:rPr>
          <w:szCs w:val="24"/>
        </w:rPr>
        <w:t>T</w:t>
      </w:r>
      <w:r w:rsidRPr="001D5CE2">
        <w:rPr>
          <w:szCs w:val="24"/>
        </w:rPr>
        <w:t>arcze metalowe skręcane na obwodzie śrubami powodują ściśnięcie gumy a tym samym uszczelnienie kabla oraz uszczelnienie przepustu względem ścianek betonu.</w:t>
      </w:r>
    </w:p>
    <w:p w14:paraId="557D4840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Rodzaje przepustów:</w:t>
      </w:r>
    </w:p>
    <w:p w14:paraId="42499199" w14:textId="77777777" w:rsidR="002E20E7" w:rsidRPr="001D5CE2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170 mm dla kabli SN z trzema otworami,</w:t>
      </w:r>
    </w:p>
    <w:p w14:paraId="1B6365F6" w14:textId="77777777" w:rsidR="002E20E7" w:rsidRDefault="002E20E7" w:rsidP="002E20E7">
      <w:pPr>
        <w:numPr>
          <w:ilvl w:val="0"/>
          <w:numId w:val="30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 xml:space="preserve">Przepusty </w:t>
      </w:r>
      <w:r w:rsidRPr="001D5CE2">
        <w:rPr>
          <w:rFonts w:eastAsia="Arial Unicode MS"/>
          <w:sz w:val="24"/>
          <w:szCs w:val="24"/>
        </w:rPr>
        <w:t>Φ</w:t>
      </w:r>
      <w:r w:rsidRPr="001D5CE2">
        <w:rPr>
          <w:sz w:val="24"/>
          <w:szCs w:val="24"/>
        </w:rPr>
        <w:t xml:space="preserve"> 125 mm dla kabli n</w:t>
      </w:r>
      <w:r>
        <w:rPr>
          <w:sz w:val="24"/>
          <w:szCs w:val="24"/>
        </w:rPr>
        <w:t>N</w:t>
      </w:r>
      <w:r w:rsidRPr="001D5CE2">
        <w:rPr>
          <w:sz w:val="24"/>
          <w:szCs w:val="24"/>
        </w:rPr>
        <w:t xml:space="preserve"> z jednym otworem.</w:t>
      </w:r>
    </w:p>
    <w:p w14:paraId="4F4B5DDE" w14:textId="77777777" w:rsidR="002E20E7" w:rsidRPr="001D5CE2" w:rsidRDefault="002E20E7" w:rsidP="002E20E7">
      <w:pPr>
        <w:spacing w:line="276" w:lineRule="auto"/>
        <w:ind w:left="360" w:right="0" w:firstLine="0"/>
        <w:rPr>
          <w:sz w:val="24"/>
          <w:szCs w:val="24"/>
        </w:rPr>
      </w:pPr>
    </w:p>
    <w:p w14:paraId="195CDCC7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Wskazane jest aby procesu uszczelniania tzn skręcania dokonywać wewnątrz fundamentu.</w:t>
      </w:r>
    </w:p>
    <w:p w14:paraId="1A8E6A94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W celu zamówienia przepustów tarczowych u producenta stacji należy podać typy kabli SN i n</w:t>
      </w:r>
      <w:r>
        <w:rPr>
          <w:sz w:val="24"/>
          <w:szCs w:val="24"/>
        </w:rPr>
        <w:t>N</w:t>
      </w:r>
      <w:r w:rsidRPr="001D5CE2">
        <w:rPr>
          <w:sz w:val="24"/>
          <w:szCs w:val="24"/>
        </w:rPr>
        <w:t xml:space="preserve"> lub ich średnicę zewnętrzną.</w:t>
      </w:r>
    </w:p>
    <w:p w14:paraId="649B70A7" w14:textId="77777777" w:rsidR="002E20E7" w:rsidRPr="001D5CE2" w:rsidRDefault="002E20E7" w:rsidP="002E20E7">
      <w:pPr>
        <w:spacing w:line="276" w:lineRule="auto"/>
        <w:ind w:left="284"/>
        <w:rPr>
          <w:sz w:val="24"/>
          <w:szCs w:val="24"/>
        </w:rPr>
      </w:pPr>
      <w:r w:rsidRPr="001D5CE2">
        <w:rPr>
          <w:sz w:val="24"/>
          <w:szCs w:val="24"/>
        </w:rPr>
        <w:t>Przepusty przewidziano dla następujących przekrojów kabli:</w:t>
      </w:r>
    </w:p>
    <w:p w14:paraId="3A3D9C0C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>SN – kable o przekrojach 1x240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lub 1x120 mm</w:t>
      </w:r>
      <w:r w:rsidRPr="001D5CE2">
        <w:rPr>
          <w:sz w:val="24"/>
          <w:szCs w:val="24"/>
          <w:vertAlign w:val="superscript"/>
        </w:rPr>
        <w:t xml:space="preserve">2 </w:t>
      </w:r>
      <w:r w:rsidRPr="001D5CE2">
        <w:rPr>
          <w:sz w:val="24"/>
          <w:szCs w:val="24"/>
        </w:rPr>
        <w:t>(tylko dla kabli pojedynczych suchych;</w:t>
      </w:r>
    </w:p>
    <w:p w14:paraId="689848FB" w14:textId="77777777" w:rsidR="002E20E7" w:rsidRPr="001D5CE2" w:rsidRDefault="002E20E7" w:rsidP="002E20E7">
      <w:pPr>
        <w:numPr>
          <w:ilvl w:val="0"/>
          <w:numId w:val="31"/>
        </w:numPr>
        <w:spacing w:line="276" w:lineRule="auto"/>
        <w:ind w:right="0"/>
        <w:rPr>
          <w:sz w:val="24"/>
          <w:szCs w:val="24"/>
        </w:rPr>
      </w:pPr>
      <w:r w:rsidRPr="001D5CE2">
        <w:rPr>
          <w:sz w:val="24"/>
          <w:szCs w:val="24"/>
        </w:rPr>
        <w:t>n</w:t>
      </w:r>
      <w:r>
        <w:rPr>
          <w:sz w:val="24"/>
          <w:szCs w:val="24"/>
        </w:rPr>
        <w:t>N</w:t>
      </w:r>
      <w:r w:rsidRPr="001D5CE2">
        <w:rPr>
          <w:sz w:val="24"/>
          <w:szCs w:val="24"/>
        </w:rPr>
        <w:t xml:space="preserve"> - kable o przekrojach  4x240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4x185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4x150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; 4x120 mm</w:t>
      </w:r>
      <w:r w:rsidRPr="001D5CE2">
        <w:rPr>
          <w:sz w:val="24"/>
          <w:szCs w:val="24"/>
          <w:vertAlign w:val="superscript"/>
        </w:rPr>
        <w:t>2</w:t>
      </w:r>
      <w:r w:rsidRPr="001D5CE2">
        <w:rPr>
          <w:sz w:val="24"/>
          <w:szCs w:val="24"/>
        </w:rPr>
        <w:t>.</w:t>
      </w:r>
    </w:p>
    <w:p w14:paraId="3534B01B" w14:textId="77777777" w:rsidR="002E20E7" w:rsidRPr="001D5CE2" w:rsidRDefault="002E20E7" w:rsidP="002E20E7">
      <w:pPr>
        <w:spacing w:line="276" w:lineRule="auto"/>
        <w:ind w:firstLine="284"/>
        <w:rPr>
          <w:b/>
          <w:sz w:val="24"/>
          <w:szCs w:val="24"/>
        </w:rPr>
      </w:pPr>
    </w:p>
    <w:p w14:paraId="4154DD5E" w14:textId="77777777" w:rsidR="002E20E7" w:rsidRDefault="002E20E7" w:rsidP="002E20E7">
      <w:pPr>
        <w:pStyle w:val="Tekstpodstawowywcity"/>
        <w:spacing w:line="276" w:lineRule="auto"/>
        <w:rPr>
          <w:szCs w:val="24"/>
        </w:rPr>
      </w:pPr>
      <w:r w:rsidRPr="001D5CE2">
        <w:rPr>
          <w:szCs w:val="24"/>
        </w:rPr>
        <w:t>Ww. rozwiązania są przedstawione na rysunku nr</w:t>
      </w:r>
      <w:r>
        <w:rPr>
          <w:szCs w:val="24"/>
        </w:rPr>
        <w:t>.</w:t>
      </w:r>
      <w:r w:rsidRPr="001D5CE2">
        <w:rPr>
          <w:szCs w:val="24"/>
        </w:rPr>
        <w:t xml:space="preserve"> </w:t>
      </w:r>
      <w:r>
        <w:rPr>
          <w:szCs w:val="24"/>
        </w:rPr>
        <w:t>18</w:t>
      </w:r>
      <w:r w:rsidRPr="001D5CE2">
        <w:rPr>
          <w:szCs w:val="24"/>
        </w:rPr>
        <w:t xml:space="preserve">. </w:t>
      </w:r>
    </w:p>
    <w:p w14:paraId="6FBD25A7" w14:textId="77777777" w:rsidR="005709AE" w:rsidRDefault="005709AE">
      <w:pPr>
        <w:rPr>
          <w:sz w:val="24"/>
        </w:rPr>
      </w:pPr>
    </w:p>
    <w:p w14:paraId="465A74F3" w14:textId="77F7DBE5" w:rsidR="005709AE" w:rsidRDefault="005709AE">
      <w:pPr>
        <w:rPr>
          <w:sz w:val="24"/>
        </w:rPr>
      </w:pPr>
    </w:p>
    <w:p w14:paraId="7ABBDD05" w14:textId="77777777" w:rsidR="004D1201" w:rsidRDefault="004D1201">
      <w:pPr>
        <w:rPr>
          <w:sz w:val="24"/>
        </w:rPr>
      </w:pPr>
    </w:p>
    <w:p w14:paraId="17455CBB" w14:textId="07571B79" w:rsidR="005709AE" w:rsidRDefault="00395B66">
      <w:pPr>
        <w:pStyle w:val="Nagwek2"/>
        <w:numPr>
          <w:ilvl w:val="1"/>
          <w:numId w:val="14"/>
        </w:numPr>
        <w:spacing w:before="240" w:after="60"/>
        <w:ind w:right="0"/>
        <w:jc w:val="left"/>
        <w:rPr>
          <w:b/>
          <w:sz w:val="32"/>
        </w:rPr>
      </w:pPr>
      <w:r>
        <w:rPr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438539A1" wp14:editId="20AC26BE">
                <wp:simplePos x="0" y="0"/>
                <wp:positionH relativeFrom="column">
                  <wp:posOffset>6140450</wp:posOffset>
                </wp:positionH>
                <wp:positionV relativeFrom="paragraph">
                  <wp:posOffset>15930245</wp:posOffset>
                </wp:positionV>
                <wp:extent cx="0" cy="9601200"/>
                <wp:effectExtent l="0" t="0" r="0" b="0"/>
                <wp:wrapNone/>
                <wp:docPr id="3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9601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3135684" id="Line 2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83.5pt,1254.35pt" to="483.5pt,201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" o:allowincell="f"/>
            </w:pict>
          </mc:Fallback>
        </mc:AlternateContent>
      </w:r>
      <w:r w:rsidR="005709AE">
        <w:rPr>
          <w:b/>
          <w:noProof/>
          <w:sz w:val="32"/>
        </w:rPr>
        <w:t>Uwagi końcowe</w:t>
      </w:r>
    </w:p>
    <w:p w14:paraId="5B032C3A" w14:textId="77777777" w:rsidR="005709AE" w:rsidRDefault="005709AE">
      <w:pPr>
        <w:spacing w:line="360" w:lineRule="auto"/>
        <w:jc w:val="left"/>
        <w:rPr>
          <w:sz w:val="24"/>
          <w:lang w:val="it-IT"/>
        </w:rPr>
      </w:pPr>
    </w:p>
    <w:p w14:paraId="23C4930D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Całość prac wykonać zgodnie z przepisami i normami obowiązującymi w Energetyce.</w:t>
      </w:r>
    </w:p>
    <w:p w14:paraId="474A155E" w14:textId="77777777" w:rsidR="005709AE" w:rsidRDefault="005709AE">
      <w:pPr>
        <w:spacing w:line="276" w:lineRule="auto"/>
        <w:ind w:firstLine="432"/>
        <w:rPr>
          <w:sz w:val="24"/>
        </w:rPr>
      </w:pPr>
      <w:r>
        <w:rPr>
          <w:sz w:val="24"/>
        </w:rPr>
        <w:t>Wszelkie uwagi o zachowaniu się stacji kierować na adres producenta.</w:t>
      </w:r>
    </w:p>
    <w:p w14:paraId="0022811B" w14:textId="77777777" w:rsidR="005709AE" w:rsidRDefault="005709AE">
      <w:pPr>
        <w:spacing w:line="360" w:lineRule="auto"/>
        <w:rPr>
          <w:sz w:val="24"/>
        </w:rPr>
      </w:pPr>
    </w:p>
    <w:p w14:paraId="46BFA700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32"/>
        </w:rPr>
      </w:pPr>
      <w:r>
        <w:rPr>
          <w:b/>
          <w:sz w:val="32"/>
        </w:rPr>
        <w:t>Elektromontaż Lublin</w:t>
      </w:r>
    </w:p>
    <w:p w14:paraId="41767BB3" w14:textId="77777777" w:rsidR="005709AE" w:rsidRDefault="005709AE">
      <w:pPr>
        <w:spacing w:line="312" w:lineRule="auto"/>
        <w:ind w:right="567"/>
        <w:jc w:val="center"/>
        <w:outlineLvl w:val="0"/>
        <w:rPr>
          <w:b/>
          <w:sz w:val="28"/>
        </w:rPr>
      </w:pPr>
    </w:p>
    <w:p w14:paraId="79745BF0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>20-447 Lublin</w:t>
      </w:r>
    </w:p>
    <w:p w14:paraId="7FF80530" w14:textId="77777777" w:rsidR="005709AE" w:rsidRDefault="005709AE">
      <w:pPr>
        <w:spacing w:line="312" w:lineRule="auto"/>
        <w:ind w:right="567"/>
        <w:jc w:val="center"/>
        <w:rPr>
          <w:b/>
          <w:sz w:val="28"/>
        </w:rPr>
      </w:pPr>
      <w:r>
        <w:rPr>
          <w:b/>
          <w:sz w:val="28"/>
        </w:rPr>
        <w:t xml:space="preserve">ul. Diamentowa 1 </w:t>
      </w:r>
    </w:p>
    <w:p w14:paraId="68EBFE24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en-US"/>
        </w:rPr>
      </w:pPr>
      <w:r>
        <w:rPr>
          <w:b/>
          <w:sz w:val="28"/>
          <w:lang w:val="en-US"/>
        </w:rPr>
        <w:t>tel. ( 81)  7286 200</w:t>
      </w:r>
    </w:p>
    <w:p w14:paraId="4081A716" w14:textId="77777777" w:rsidR="005709AE" w:rsidRDefault="005709AE">
      <w:pPr>
        <w:spacing w:line="312" w:lineRule="auto"/>
        <w:ind w:right="567"/>
        <w:jc w:val="center"/>
        <w:rPr>
          <w:b/>
          <w:sz w:val="28"/>
          <w:lang w:val="it-IT"/>
        </w:rPr>
      </w:pPr>
      <w:r>
        <w:rPr>
          <w:b/>
          <w:sz w:val="28"/>
          <w:lang w:val="it-IT"/>
        </w:rPr>
        <w:t>fax. ( 81 ) 7286 202</w:t>
      </w:r>
    </w:p>
    <w:p w14:paraId="48F3C212" w14:textId="77777777" w:rsidR="005709AE" w:rsidRDefault="005709AE">
      <w:pPr>
        <w:spacing w:line="312" w:lineRule="auto"/>
        <w:ind w:right="567"/>
        <w:jc w:val="center"/>
        <w:rPr>
          <w:sz w:val="26"/>
          <w:lang w:val="it-IT"/>
        </w:rPr>
      </w:pPr>
      <w:hyperlink r:id="rId8" w:history="1">
        <w:r>
          <w:rPr>
            <w:rStyle w:val="Hipercze"/>
            <w:sz w:val="26"/>
            <w:lang w:val="it-IT"/>
          </w:rPr>
          <w:t>http://www.elektromontaz</w:t>
        </w:r>
      </w:hyperlink>
      <w:r>
        <w:rPr>
          <w:sz w:val="26"/>
          <w:lang w:val="it-IT"/>
        </w:rPr>
        <w:t>-lublin.pl</w:t>
      </w:r>
      <w:r>
        <w:rPr>
          <w:b/>
          <w:sz w:val="26"/>
          <w:lang w:val="it-IT"/>
        </w:rPr>
        <w:t xml:space="preserve">, </w:t>
      </w:r>
      <w:r>
        <w:rPr>
          <w:b/>
          <w:sz w:val="28"/>
          <w:lang w:val="it-IT"/>
        </w:rPr>
        <w:t>e-mail</w:t>
      </w:r>
      <w:r>
        <w:rPr>
          <w:b/>
          <w:sz w:val="26"/>
          <w:lang w:val="it-IT"/>
        </w:rPr>
        <w:t xml:space="preserve">: </w:t>
      </w:r>
      <w:r>
        <w:rPr>
          <w:sz w:val="26"/>
          <w:lang w:val="it-IT"/>
        </w:rPr>
        <w:fldChar w:fldCharType="begin"/>
      </w:r>
      <w:r>
        <w:rPr>
          <w:sz w:val="26"/>
          <w:lang w:val="it-IT"/>
        </w:rPr>
        <w:instrText xml:space="preserve"> HYPERLINK "mailto:sprzedaz@elektromontaz-lublin.pl" </w:instrText>
      </w:r>
      <w:r>
        <w:rPr>
          <w:sz w:val="26"/>
          <w:lang w:val="it-IT"/>
        </w:rPr>
        <w:fldChar w:fldCharType="separate"/>
      </w:r>
      <w:r>
        <w:rPr>
          <w:rStyle w:val="Hipercze"/>
          <w:sz w:val="26"/>
          <w:lang w:val="it-IT"/>
        </w:rPr>
        <w:t>sprzedaz@</w:t>
      </w:r>
      <w:r>
        <w:rPr>
          <w:rStyle w:val="Hipercze"/>
          <w:sz w:val="26"/>
          <w:lang w:val="it-IT"/>
        </w:rPr>
        <w:t>elektromontaz-lublin.pl</w:t>
      </w:r>
      <w:r>
        <w:rPr>
          <w:sz w:val="26"/>
          <w:lang w:val="it-IT"/>
        </w:rPr>
        <w:fldChar w:fldCharType="end"/>
      </w:r>
    </w:p>
    <w:sectPr w:rsidR="005709AE" w:rsidSect="006C7834">
      <w:headerReference w:type="default" r:id="rId9"/>
      <w:footerReference w:type="default" r:id="rId10"/>
      <w:type w:val="continuous"/>
      <w:pgSz w:w="11906" w:h="16838" w:code="9"/>
      <w:pgMar w:top="1418" w:right="1133" w:bottom="1276" w:left="1418" w:header="624" w:footer="567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E7A88D" w14:textId="77777777" w:rsidR="00FF6D94" w:rsidRDefault="00FF6D94">
      <w:r>
        <w:separator/>
      </w:r>
    </w:p>
  </w:endnote>
  <w:endnote w:type="continuationSeparator" w:id="0">
    <w:p w14:paraId="24589F3F" w14:textId="77777777" w:rsidR="00FF6D94" w:rsidRDefault="00FF6D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E927EBC" w14:textId="77777777" w:rsidR="005709AE" w:rsidRDefault="005709AE">
    <w:pPr>
      <w:pStyle w:val="Stopka"/>
      <w:pBdr>
        <w:top w:val="single" w:sz="4" w:space="0" w:color="auto"/>
      </w:pBdr>
      <w:jc w:val="right"/>
      <w:rPr>
        <w:rFonts w:ascii="Arial" w:hAnsi="Arial"/>
        <w:b/>
        <w:i/>
      </w:rPr>
    </w:pPr>
    <w:r>
      <w:rPr>
        <w:rFonts w:ascii="Arial" w:hAnsi="Arial"/>
        <w:b/>
        <w:i/>
        <w:sz w:val="22"/>
      </w:rPr>
      <w:t xml:space="preserve">Strona </w:t>
    </w:r>
    <w:r>
      <w:rPr>
        <w:rFonts w:ascii="Arial" w:hAnsi="Arial"/>
        <w:b/>
        <w:i/>
        <w:sz w:val="22"/>
      </w:rPr>
      <w:fldChar w:fldCharType="begin"/>
    </w:r>
    <w:r>
      <w:rPr>
        <w:rFonts w:ascii="Arial" w:hAnsi="Arial"/>
        <w:b/>
        <w:i/>
        <w:sz w:val="22"/>
      </w:rPr>
      <w:instrText xml:space="preserve"> PAGE    \* MERGEFORMAT </w:instrText>
    </w:r>
    <w:r>
      <w:rPr>
        <w:rFonts w:ascii="Arial" w:hAnsi="Arial"/>
        <w:b/>
        <w:i/>
        <w:sz w:val="22"/>
      </w:rPr>
      <w:fldChar w:fldCharType="separate"/>
    </w:r>
    <w:r w:rsidR="002E20E7">
      <w:rPr>
        <w:rFonts w:ascii="Arial" w:hAnsi="Arial"/>
        <w:b/>
        <w:i/>
        <w:noProof/>
        <w:sz w:val="22"/>
      </w:rPr>
      <w:t>2</w:t>
    </w:r>
    <w:r>
      <w:rPr>
        <w:rFonts w:ascii="Arial" w:hAnsi="Arial"/>
        <w:b/>
        <w:i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6E0CD66" w14:textId="77777777" w:rsidR="00FF6D94" w:rsidRDefault="00FF6D94">
      <w:r>
        <w:separator/>
      </w:r>
    </w:p>
  </w:footnote>
  <w:footnote w:type="continuationSeparator" w:id="0">
    <w:p w14:paraId="6C9EF34D" w14:textId="77777777" w:rsidR="00FF6D94" w:rsidRDefault="00FF6D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2AFD256" w14:textId="29707D96" w:rsidR="005709AE" w:rsidRDefault="00395B66">
    <w:pPr>
      <w:pStyle w:val="Nagwek"/>
      <w:rPr>
        <w:sz w:val="2"/>
      </w:rPr>
    </w:pPr>
    <w:r>
      <w:rPr>
        <w:noProof/>
      </w:rPr>
      <w:drawing>
        <wp:inline distT="0" distB="0" distL="0" distR="0" wp14:anchorId="60B5CE5E" wp14:editId="12678BF2">
          <wp:extent cx="1866900" cy="46482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4648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5709AE">
      <w:tab/>
    </w:r>
    <w:r w:rsidR="005709AE">
      <w:tab/>
      <w:t xml:space="preserve">     </w:t>
    </w:r>
    <w:r w:rsidR="005709AE">
      <w:rPr>
        <w:rFonts w:ascii="Arial" w:hAnsi="Arial"/>
        <w:b/>
        <w:i/>
        <w:sz w:val="22"/>
      </w:rPr>
      <w:t>Projekt adaptacyjny stacji STLmb-3,6</w:t>
    </w:r>
  </w:p>
  <w:p w14:paraId="5E252AF8" w14:textId="77777777" w:rsidR="005709AE" w:rsidRDefault="005709A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0097F33"/>
    <w:multiLevelType w:val="hybridMultilevel"/>
    <w:tmpl w:val="4998C4C2"/>
    <w:lvl w:ilvl="0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222" w:hanging="360"/>
      </w:pPr>
    </w:lvl>
    <w:lvl w:ilvl="2" w:tentative="1">
      <w:start w:val="1"/>
      <w:numFmt w:val="lowerRoman"/>
      <w:lvlText w:val="%3."/>
      <w:lvlJc w:val="right"/>
      <w:pPr>
        <w:ind w:left="1942" w:hanging="180"/>
      </w:pPr>
    </w:lvl>
    <w:lvl w:ilvl="3" w:tentative="1">
      <w:start w:val="1"/>
      <w:numFmt w:val="decimal"/>
      <w:lvlText w:val="%4."/>
      <w:lvlJc w:val="left"/>
      <w:pPr>
        <w:ind w:left="2662" w:hanging="360"/>
      </w:pPr>
    </w:lvl>
    <w:lvl w:ilvl="4" w:tentative="1">
      <w:start w:val="1"/>
      <w:numFmt w:val="lowerLetter"/>
      <w:lvlText w:val="%5."/>
      <w:lvlJc w:val="left"/>
      <w:pPr>
        <w:ind w:left="3382" w:hanging="360"/>
      </w:pPr>
    </w:lvl>
    <w:lvl w:ilvl="5" w:tentative="1">
      <w:start w:val="1"/>
      <w:numFmt w:val="lowerRoman"/>
      <w:lvlText w:val="%6."/>
      <w:lvlJc w:val="right"/>
      <w:pPr>
        <w:ind w:left="4102" w:hanging="180"/>
      </w:pPr>
    </w:lvl>
    <w:lvl w:ilvl="6" w:tentative="1">
      <w:start w:val="1"/>
      <w:numFmt w:val="decimal"/>
      <w:lvlText w:val="%7."/>
      <w:lvlJc w:val="left"/>
      <w:pPr>
        <w:ind w:left="4822" w:hanging="360"/>
      </w:pPr>
    </w:lvl>
    <w:lvl w:ilvl="7" w:tentative="1">
      <w:start w:val="1"/>
      <w:numFmt w:val="lowerLetter"/>
      <w:lvlText w:val="%8."/>
      <w:lvlJc w:val="left"/>
      <w:pPr>
        <w:ind w:left="5542" w:hanging="360"/>
      </w:pPr>
    </w:lvl>
    <w:lvl w:ilvl="8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06010E9E"/>
    <w:multiLevelType w:val="singleLevel"/>
    <w:tmpl w:val="01D6ECAE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</w:abstractNum>
  <w:abstractNum w:abstractNumId="3" w15:restartNumberingAfterBreak="0">
    <w:nsid w:val="0E046C55"/>
    <w:multiLevelType w:val="hybridMultilevel"/>
    <w:tmpl w:val="95C63494"/>
    <w:lvl w:ilvl="0">
      <w:start w:val="1"/>
      <w:numFmt w:val="decimal"/>
      <w:lvlText w:val="Rys. nr E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0CD492A"/>
    <w:multiLevelType w:val="hybridMultilevel"/>
    <w:tmpl w:val="4D4A894A"/>
    <w:lvl w:ilvl="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23E057C"/>
    <w:multiLevelType w:val="singleLevel"/>
    <w:tmpl w:val="AE3A89E0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6" w15:restartNumberingAfterBreak="0">
    <w:nsid w:val="179E37D8"/>
    <w:multiLevelType w:val="hybridMultilevel"/>
    <w:tmpl w:val="206C145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7039D3"/>
    <w:multiLevelType w:val="singleLevel"/>
    <w:tmpl w:val="0415000F"/>
    <w:lvl w:ilvl="0">
      <w:start w:val="1"/>
      <w:numFmt w:val="decimal"/>
      <w:lvlText w:val="%1."/>
      <w:lvlJc w:val="left"/>
      <w:pPr>
        <w:ind w:left="714" w:hanging="360"/>
      </w:pPr>
      <w:rPr>
        <w:rFonts w:hint="default"/>
      </w:rPr>
    </w:lvl>
  </w:abstractNum>
  <w:abstractNum w:abstractNumId="8" w15:restartNumberingAfterBreak="0">
    <w:nsid w:val="23B934DF"/>
    <w:multiLevelType w:val="hybridMultilevel"/>
    <w:tmpl w:val="3E524E72"/>
    <w:lvl w:ilvl="0">
      <w:start w:val="1"/>
      <w:numFmt w:val="bullet"/>
      <w:lvlText w:val="–"/>
      <w:lvlJc w:val="left"/>
      <w:pPr>
        <w:tabs>
          <w:tab w:val="num" w:pos="984"/>
        </w:tabs>
        <w:ind w:left="984" w:hanging="360"/>
      </w:pPr>
      <w:rPr>
        <w:rFonts w:ascii="Arial" w:hAnsi="Arial" w:hint="default"/>
      </w:rPr>
    </w:lvl>
    <w:lvl w:ilvl="1" w:tentative="1">
      <w:start w:val="1"/>
      <w:numFmt w:val="bullet"/>
      <w:lvlText w:val="o"/>
      <w:lvlJc w:val="left"/>
      <w:pPr>
        <w:tabs>
          <w:tab w:val="num" w:pos="1355"/>
        </w:tabs>
        <w:ind w:left="1355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75"/>
        </w:tabs>
        <w:ind w:left="2075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95"/>
        </w:tabs>
        <w:ind w:left="2795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515"/>
        </w:tabs>
        <w:ind w:left="3515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235"/>
        </w:tabs>
        <w:ind w:left="4235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55"/>
        </w:tabs>
        <w:ind w:left="4955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75"/>
        </w:tabs>
        <w:ind w:left="5675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95"/>
        </w:tabs>
        <w:ind w:left="6395" w:hanging="360"/>
      </w:pPr>
      <w:rPr>
        <w:rFonts w:ascii="Wingdings" w:hAnsi="Wingdings" w:hint="default"/>
      </w:rPr>
    </w:lvl>
  </w:abstractNum>
  <w:abstractNum w:abstractNumId="9" w15:restartNumberingAfterBreak="0">
    <w:nsid w:val="2987638E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2B790724"/>
    <w:multiLevelType w:val="singleLevel"/>
    <w:tmpl w:val="F4A0348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386542D9"/>
    <w:multiLevelType w:val="hybridMultilevel"/>
    <w:tmpl w:val="3304B1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9A35A32"/>
    <w:multiLevelType w:val="singleLevel"/>
    <w:tmpl w:val="05C22DB0"/>
    <w:lvl w:ilvl="0">
      <w:start w:val="2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3" w15:restartNumberingAfterBreak="0">
    <w:nsid w:val="41F642C2"/>
    <w:multiLevelType w:val="hybridMultilevel"/>
    <w:tmpl w:val="4420F21E"/>
    <w:lvl w:ilvl="0">
      <w:start w:val="1"/>
      <w:numFmt w:val="bullet"/>
      <w:lvlText w:val="–"/>
      <w:lvlJc w:val="left"/>
      <w:pPr>
        <w:tabs>
          <w:tab w:val="num" w:pos="947"/>
        </w:tabs>
        <w:ind w:left="947" w:hanging="360"/>
      </w:pPr>
      <w:rPr>
        <w:rFonts w:ascii="Arial" w:hAnsi="Arial" w:hint="default"/>
      </w:rPr>
    </w:lvl>
    <w:lvl w:ilvl="1">
      <w:start w:val="1"/>
      <w:numFmt w:val="bullet"/>
      <w:lvlText w:val="o"/>
      <w:lvlJc w:val="left"/>
      <w:pPr>
        <w:tabs>
          <w:tab w:val="num" w:pos="1318"/>
        </w:tabs>
        <w:ind w:left="1318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038"/>
        </w:tabs>
        <w:ind w:left="203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758"/>
        </w:tabs>
        <w:ind w:left="275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478"/>
        </w:tabs>
        <w:ind w:left="3478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198"/>
        </w:tabs>
        <w:ind w:left="419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918"/>
        </w:tabs>
        <w:ind w:left="491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638"/>
        </w:tabs>
        <w:ind w:left="5638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358"/>
        </w:tabs>
        <w:ind w:left="6358" w:hanging="360"/>
      </w:pPr>
      <w:rPr>
        <w:rFonts w:ascii="Wingdings" w:hAnsi="Wingdings" w:hint="default"/>
      </w:rPr>
    </w:lvl>
  </w:abstractNum>
  <w:abstractNum w:abstractNumId="14" w15:restartNumberingAfterBreak="0">
    <w:nsid w:val="439D2C81"/>
    <w:multiLevelType w:val="multilevel"/>
    <w:tmpl w:val="21F29B46"/>
    <w:lvl w:ilvl="0">
      <w:start w:val="1"/>
      <w:numFmt w:val="decimal"/>
      <w:lvlText w:val="%1."/>
      <w:legacy w:legacy="1" w:legacySpace="0" w:legacyIndent="283"/>
      <w:lvlJc w:val="left"/>
      <w:pPr>
        <w:ind w:left="425" w:hanging="283"/>
      </w:pPr>
    </w:lvl>
    <w:lvl w:ilvl="1">
      <w:start w:val="6"/>
      <w:numFmt w:val="decimal"/>
      <w:isLgl/>
      <w:lvlText w:val="%1.%2"/>
      <w:lvlJc w:val="left"/>
      <w:pPr>
        <w:tabs>
          <w:tab w:val="num" w:pos="846"/>
        </w:tabs>
        <w:ind w:left="846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074"/>
        </w:tabs>
        <w:ind w:left="2074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358"/>
        </w:tabs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002"/>
        </w:tabs>
        <w:ind w:left="300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286"/>
        </w:tabs>
        <w:ind w:left="328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3930"/>
        </w:tabs>
        <w:ind w:left="393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574"/>
        </w:tabs>
        <w:ind w:left="4574" w:hanging="2160"/>
      </w:pPr>
      <w:rPr>
        <w:rFonts w:hint="default"/>
      </w:rPr>
    </w:lvl>
  </w:abstractNum>
  <w:abstractNum w:abstractNumId="15" w15:restartNumberingAfterBreak="0">
    <w:nsid w:val="467E0DEF"/>
    <w:multiLevelType w:val="singleLevel"/>
    <w:tmpl w:val="80D60CAC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16" w15:restartNumberingAfterBreak="0">
    <w:nsid w:val="49422800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17" w15:restartNumberingAfterBreak="0">
    <w:nsid w:val="4B24784E"/>
    <w:multiLevelType w:val="singleLevel"/>
    <w:tmpl w:val="BE6A8584"/>
    <w:lvl w:ilvl="0">
      <w:start w:val="1"/>
      <w:numFmt w:val="bullet"/>
      <w:lvlText w:val="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</w:abstractNum>
  <w:abstractNum w:abstractNumId="18" w15:restartNumberingAfterBreak="0">
    <w:nsid w:val="4D6B3799"/>
    <w:multiLevelType w:val="hybridMultilevel"/>
    <w:tmpl w:val="6358850E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953DDA"/>
    <w:multiLevelType w:val="singleLevel"/>
    <w:tmpl w:val="3C8EA32E"/>
    <w:lvl w:ilvl="0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</w:abstractNum>
  <w:abstractNum w:abstractNumId="20" w15:restartNumberingAfterBreak="0">
    <w:nsid w:val="504702C8"/>
    <w:multiLevelType w:val="singleLevel"/>
    <w:tmpl w:val="A796BBE2"/>
    <w:lvl w:ilvl="0">
      <w:start w:val="1"/>
      <w:numFmt w:val="lowerLetter"/>
      <w:lvlText w:val="%1)"/>
      <w:legacy w:legacy="1" w:legacySpace="0" w:legacyIndent="283"/>
      <w:lvlJc w:val="left"/>
      <w:pPr>
        <w:ind w:left="283" w:hanging="283"/>
      </w:pPr>
    </w:lvl>
  </w:abstractNum>
  <w:abstractNum w:abstractNumId="21" w15:restartNumberingAfterBreak="0">
    <w:nsid w:val="59056A6C"/>
    <w:multiLevelType w:val="singleLevel"/>
    <w:tmpl w:val="DB725278"/>
    <w:lvl w:ilvl="0">
      <w:start w:val="1"/>
      <w:numFmt w:val="decimal"/>
      <w:lvlText w:val="%1."/>
      <w:lvlJc w:val="left"/>
      <w:pPr>
        <w:tabs>
          <w:tab w:val="num" w:pos="1242"/>
        </w:tabs>
        <w:ind w:left="1242" w:hanging="360"/>
      </w:pPr>
      <w:rPr>
        <w:rFonts w:hint="default"/>
      </w:rPr>
    </w:lvl>
  </w:abstractNum>
  <w:abstractNum w:abstractNumId="22" w15:restartNumberingAfterBreak="0">
    <w:nsid w:val="591D6CB6"/>
    <w:multiLevelType w:val="singleLevel"/>
    <w:tmpl w:val="BD4ED408"/>
    <w:lvl w:ilvl="0">
      <w:start w:val="1"/>
      <w:numFmt w:val="bullet"/>
      <w:lvlText w:val=""/>
      <w:lvlJc w:val="left"/>
      <w:pPr>
        <w:tabs>
          <w:tab w:val="num" w:pos="624"/>
        </w:tabs>
        <w:ind w:left="624" w:hanging="397"/>
      </w:pPr>
      <w:rPr>
        <w:rFonts w:ascii="Symbol" w:hAnsi="Symbol" w:hint="default"/>
      </w:rPr>
    </w:lvl>
  </w:abstractNum>
  <w:abstractNum w:abstractNumId="23" w15:restartNumberingAfterBreak="0">
    <w:nsid w:val="5D3F7BE2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4" w15:restartNumberingAfterBreak="0">
    <w:nsid w:val="623837DA"/>
    <w:multiLevelType w:val="multilevel"/>
    <w:tmpl w:val="EA8A67A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25C3782"/>
    <w:multiLevelType w:val="hybridMultilevel"/>
    <w:tmpl w:val="518A9530"/>
    <w:lvl w:ilvl="0">
      <w:start w:val="1"/>
      <w:numFmt w:val="decimal"/>
      <w:lvlText w:val="Rys. nr B%1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26" w15:restartNumberingAfterBreak="0">
    <w:nsid w:val="6409043D"/>
    <w:multiLevelType w:val="singleLevel"/>
    <w:tmpl w:val="AB6CDC0E"/>
    <w:lvl w:ilvl="0">
      <w:start w:val="1"/>
      <w:numFmt w:val="decimal"/>
      <w:lvlText w:val="%1."/>
      <w:lvlJc w:val="left"/>
      <w:pPr>
        <w:tabs>
          <w:tab w:val="num" w:pos="573"/>
        </w:tabs>
        <w:ind w:left="573" w:hanging="360"/>
      </w:pPr>
      <w:rPr>
        <w:rFonts w:hint="default"/>
      </w:rPr>
    </w:lvl>
  </w:abstractNum>
  <w:abstractNum w:abstractNumId="27" w15:restartNumberingAfterBreak="0">
    <w:nsid w:val="677A102C"/>
    <w:multiLevelType w:val="singleLevel"/>
    <w:tmpl w:val="934C54AA"/>
    <w:lvl w:ilvl="0">
      <w:start w:val="1"/>
      <w:numFmt w:val="bullet"/>
      <w:lvlText w:val=""/>
      <w:lvlJc w:val="left"/>
      <w:pPr>
        <w:tabs>
          <w:tab w:val="num" w:pos="700"/>
        </w:tabs>
        <w:ind w:left="680" w:hanging="340"/>
      </w:pPr>
      <w:rPr>
        <w:rFonts w:ascii="Symbol" w:hAnsi="Symbol" w:hint="default"/>
      </w:rPr>
    </w:lvl>
  </w:abstractNum>
  <w:abstractNum w:abstractNumId="28" w15:restartNumberingAfterBreak="0">
    <w:nsid w:val="67877F6B"/>
    <w:multiLevelType w:val="hybridMultilevel"/>
    <w:tmpl w:val="378697F2"/>
    <w:lvl w:ilvl="0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29" w15:restartNumberingAfterBreak="0">
    <w:nsid w:val="6C677776"/>
    <w:multiLevelType w:val="singleLevel"/>
    <w:tmpl w:val="FA983DD0"/>
    <w:lvl w:ilvl="0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73F96790"/>
    <w:multiLevelType w:val="multilevel"/>
    <w:tmpl w:val="4F9A471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gwek2"/>
      <w:lvlText w:val="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Nagwek3"/>
      <w:lvlText w:val="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1" w15:restartNumberingAfterBreak="0">
    <w:nsid w:val="7B2879EB"/>
    <w:multiLevelType w:val="singleLevel"/>
    <w:tmpl w:val="A24A751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</w:abstractNum>
  <w:num w:numId="1">
    <w:abstractNumId w:val="26"/>
  </w:num>
  <w:num w:numId="2">
    <w:abstractNumId w:val="31"/>
  </w:num>
  <w:num w:numId="3">
    <w:abstractNumId w:val="24"/>
  </w:num>
  <w:num w:numId="4">
    <w:abstractNumId w:val="7"/>
  </w:num>
  <w:num w:numId="5">
    <w:abstractNumId w:val="1"/>
  </w:num>
  <w:num w:numId="6">
    <w:abstractNumId w:val="0"/>
    <w:lvlOverride w:ilvl="0">
      <w:lvl w:ilvl="0">
        <w:start w:val="1"/>
        <w:numFmt w:val="bullet"/>
        <w:lvlText w:val=""/>
        <w:legacy w:legacy="1" w:legacySpace="0" w:legacyIndent="284"/>
        <w:lvlJc w:val="left"/>
        <w:pPr>
          <w:ind w:left="284" w:hanging="284"/>
        </w:pPr>
        <w:rPr>
          <w:rFonts w:ascii="Symbol" w:hAnsi="Symbol" w:hint="default"/>
        </w:rPr>
      </w:lvl>
    </w:lvlOverride>
  </w:num>
  <w:num w:numId="7">
    <w:abstractNumId w:val="20"/>
  </w:num>
  <w:num w:numId="8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20"/>
    <w:lvlOverride w:ilvl="0">
      <w:lvl w:ilvl="0">
        <w:start w:val="1"/>
        <w:numFmt w:val="lowerLetter"/>
        <w:lvlText w:val="%1)"/>
        <w:legacy w:legacy="1" w:legacySpace="0" w:legacyIndent="283"/>
        <w:lvlJc w:val="left"/>
        <w:pPr>
          <w:ind w:left="284" w:hanging="283"/>
        </w:pPr>
      </w:lvl>
    </w:lvlOverride>
  </w:num>
  <w:num w:numId="10">
    <w:abstractNumId w:val="14"/>
  </w:num>
  <w:num w:numId="11">
    <w:abstractNumId w:val="16"/>
  </w:num>
  <w:num w:numId="12">
    <w:abstractNumId w:val="23"/>
  </w:num>
  <w:num w:numId="13">
    <w:abstractNumId w:val="30"/>
  </w:num>
  <w:num w:numId="1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27"/>
  </w:num>
  <w:num w:numId="17">
    <w:abstractNumId w:val="22"/>
  </w:num>
  <w:num w:numId="18">
    <w:abstractNumId w:val="15"/>
  </w:num>
  <w:num w:numId="19">
    <w:abstractNumId w:val="13"/>
  </w:num>
  <w:num w:numId="20">
    <w:abstractNumId w:val="8"/>
  </w:num>
  <w:num w:numId="21">
    <w:abstractNumId w:val="29"/>
  </w:num>
  <w:num w:numId="22">
    <w:abstractNumId w:val="17"/>
  </w:num>
  <w:num w:numId="23">
    <w:abstractNumId w:val="18"/>
  </w:num>
  <w:num w:numId="24">
    <w:abstractNumId w:val="5"/>
  </w:num>
  <w:num w:numId="25">
    <w:abstractNumId w:val="19"/>
  </w:num>
  <w:num w:numId="26">
    <w:abstractNumId w:val="12"/>
  </w:num>
  <w:num w:numId="27">
    <w:abstractNumId w:val="25"/>
  </w:num>
  <w:num w:numId="28">
    <w:abstractNumId w:val="3"/>
  </w:num>
  <w:num w:numId="29">
    <w:abstractNumId w:val="2"/>
    <w:lvlOverride w:ilvl="0">
      <w:startOverride w:val="1"/>
    </w:lvlOverride>
  </w:num>
  <w:num w:numId="30">
    <w:abstractNumId w:val="10"/>
    <w:lvlOverride w:ilvl="0"/>
  </w:num>
  <w:num w:numId="31">
    <w:abstractNumId w:val="9"/>
    <w:lvlOverride w:ilvl="0"/>
  </w:num>
  <w:num w:numId="32">
    <w:abstractNumId w:val="6"/>
  </w:num>
  <w:num w:numId="33">
    <w:abstractNumId w:val="21"/>
  </w:num>
  <w:num w:numId="34">
    <w:abstractNumId w:val="4"/>
  </w:num>
  <w:num w:numId="35">
    <w:abstractNumId w:val="28"/>
  </w:num>
  <w:num w:numId="36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7">
    <w:abstractNumId w:val="6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8">
    <w:abstractNumId w:val="28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338D"/>
    <w:rsid w:val="000861BF"/>
    <w:rsid w:val="0026338D"/>
    <w:rsid w:val="002E20E7"/>
    <w:rsid w:val="00315105"/>
    <w:rsid w:val="00395B66"/>
    <w:rsid w:val="004D1201"/>
    <w:rsid w:val="005709AE"/>
    <w:rsid w:val="006C7834"/>
    <w:rsid w:val="006D58C7"/>
    <w:rsid w:val="007C0A08"/>
    <w:rsid w:val="007E02B1"/>
    <w:rsid w:val="00841451"/>
    <w:rsid w:val="0086536C"/>
    <w:rsid w:val="00A10503"/>
    <w:rsid w:val="00A93FF0"/>
    <w:rsid w:val="00B60F60"/>
    <w:rsid w:val="00C01464"/>
    <w:rsid w:val="00C70504"/>
    <w:rsid w:val="00C96521"/>
    <w:rsid w:val="00D42F70"/>
    <w:rsid w:val="00D6489D"/>
    <w:rsid w:val="00E61743"/>
    <w:rsid w:val="00EA5285"/>
    <w:rsid w:val="00EB5E57"/>
    <w:rsid w:val="00F157BF"/>
    <w:rsid w:val="00F73D49"/>
    <w:rsid w:val="00FF6D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0274B9A"/>
  <w15:chartTrackingRefBased/>
  <w15:docId w15:val="{7518A4A9-B27B-4D2F-9BEE-F6B05582D3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ind w:left="357" w:right="-142" w:hanging="357"/>
      <w:jc w:val="both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rFonts w:ascii="TimesNewRoman" w:hAnsi="TimesNewRoman"/>
      <w:snapToGrid w:val="0"/>
      <w:sz w:val="24"/>
    </w:rPr>
  </w:style>
  <w:style w:type="paragraph" w:styleId="Nagwek3">
    <w:name w:val="heading 3"/>
    <w:basedOn w:val="Normalny"/>
    <w:next w:val="Wcicienormalne"/>
    <w:qFormat/>
    <w:pPr>
      <w:outlineLvl w:val="2"/>
    </w:pPr>
    <w:rPr>
      <w:b/>
      <w:sz w:val="22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b/>
      <w:sz w:val="28"/>
    </w:rPr>
  </w:style>
  <w:style w:type="paragraph" w:styleId="Nagwek5">
    <w:name w:val="heading 5"/>
    <w:basedOn w:val="Normalny"/>
    <w:next w:val="Normalny"/>
    <w:qFormat/>
    <w:pPr>
      <w:keepNext/>
      <w:jc w:val="center"/>
      <w:outlineLvl w:val="4"/>
    </w:pPr>
    <w:rPr>
      <w:b/>
      <w:sz w:val="24"/>
    </w:rPr>
  </w:style>
  <w:style w:type="paragraph" w:styleId="Nagwek6">
    <w:name w:val="heading 6"/>
    <w:basedOn w:val="Normalny"/>
    <w:next w:val="Normalny"/>
    <w:qFormat/>
    <w:pPr>
      <w:keepNext/>
      <w:ind w:firstLine="709"/>
      <w:outlineLvl w:val="5"/>
    </w:pPr>
    <w:rPr>
      <w:sz w:val="24"/>
    </w:rPr>
  </w:style>
  <w:style w:type="paragraph" w:styleId="Nagwek7">
    <w:name w:val="heading 7"/>
    <w:basedOn w:val="Normalny"/>
    <w:next w:val="Normalny"/>
    <w:qFormat/>
    <w:pPr>
      <w:keepNext/>
      <w:jc w:val="center"/>
      <w:outlineLvl w:val="6"/>
    </w:pPr>
    <w:rPr>
      <w:rFonts w:ascii="Arial" w:hAnsi="Arial"/>
      <w:b/>
      <w:i/>
      <w:sz w:val="34"/>
    </w:rPr>
  </w:style>
  <w:style w:type="paragraph" w:styleId="Nagwek8">
    <w:name w:val="heading 8"/>
    <w:basedOn w:val="Normalny"/>
    <w:next w:val="Normalny"/>
    <w:qFormat/>
    <w:pPr>
      <w:keepNext/>
      <w:jc w:val="center"/>
      <w:outlineLvl w:val="7"/>
    </w:pPr>
    <w:rPr>
      <w:i/>
      <w:sz w:val="24"/>
    </w:rPr>
  </w:style>
  <w:style w:type="paragraph" w:styleId="Nagwek9">
    <w:name w:val="heading 9"/>
    <w:basedOn w:val="Normalny"/>
    <w:next w:val="Normalny"/>
    <w:qFormat/>
    <w:pPr>
      <w:keepNext/>
      <w:jc w:val="center"/>
      <w:outlineLvl w:val="8"/>
    </w:pPr>
    <w:rPr>
      <w:rFonts w:ascii="Arial" w:hAnsi="Arial"/>
      <w:b/>
      <w:i/>
      <w:sz w:val="28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  <w:rPr>
      <w:sz w:val="24"/>
    </w:rPr>
  </w:style>
  <w:style w:type="paragraph" w:styleId="Indeks1">
    <w:name w:val="index 1"/>
    <w:basedOn w:val="Normalny"/>
    <w:next w:val="Normalny"/>
    <w:autoRedefine/>
    <w:semiHidden/>
    <w:rPr>
      <w:sz w:val="6"/>
    </w:rPr>
  </w:style>
  <w:style w:type="paragraph" w:styleId="Tekstpodstawowy">
    <w:name w:val="Body Text"/>
    <w:basedOn w:val="Normalny"/>
    <w:semiHidden/>
    <w:pPr>
      <w:jc w:val="center"/>
    </w:pPr>
    <w:rPr>
      <w:b/>
      <w:sz w:val="23"/>
    </w:rPr>
  </w:style>
  <w:style w:type="paragraph" w:styleId="Wcicienormalne">
    <w:name w:val="Normal Indent"/>
    <w:basedOn w:val="Normalny"/>
    <w:semiHidden/>
    <w:pPr>
      <w:ind w:left="708"/>
    </w:pPr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wcity">
    <w:name w:val="Body Text Indent"/>
    <w:basedOn w:val="Normalny"/>
    <w:semiHidden/>
    <w:pPr>
      <w:tabs>
        <w:tab w:val="left" w:pos="9072"/>
      </w:tabs>
      <w:ind w:firstLine="709"/>
    </w:pPr>
    <w:rPr>
      <w:sz w:val="24"/>
    </w:rPr>
  </w:style>
  <w:style w:type="character" w:styleId="Numerstrony">
    <w:name w:val="page number"/>
    <w:basedOn w:val="Domylnaczcionkaakapitu"/>
    <w:semiHidden/>
  </w:style>
  <w:style w:type="paragraph" w:styleId="Tekstpodstawowy3">
    <w:name w:val="Body Text 3"/>
    <w:basedOn w:val="Normalny"/>
    <w:semiHidden/>
    <w:pPr>
      <w:tabs>
        <w:tab w:val="left" w:leader="dot" w:pos="6946"/>
        <w:tab w:val="left" w:pos="7371"/>
      </w:tabs>
    </w:pPr>
    <w:rPr>
      <w:rFonts w:ascii="Arial" w:hAnsi="Arial"/>
      <w:snapToGrid w:val="0"/>
      <w:sz w:val="22"/>
    </w:r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ind w:left="3975"/>
    </w:pPr>
    <w:rPr>
      <w:sz w:val="24"/>
    </w:rPr>
  </w:style>
  <w:style w:type="paragraph" w:styleId="Tekstpodstawowywcity3">
    <w:name w:val="Body Text Indent 3"/>
    <w:basedOn w:val="Normalny"/>
    <w:semiHidden/>
    <w:pPr>
      <w:spacing w:before="40"/>
      <w:ind w:firstLine="360"/>
    </w:pPr>
    <w:rPr>
      <w:rFonts w:ascii="Arial" w:hAnsi="Arial"/>
      <w:sz w:val="24"/>
    </w:rPr>
  </w:style>
  <w:style w:type="paragraph" w:styleId="Tytu">
    <w:name w:val="Title"/>
    <w:basedOn w:val="Normalny"/>
    <w:qFormat/>
    <w:pPr>
      <w:jc w:val="center"/>
    </w:pPr>
    <w:rPr>
      <w:rFonts w:ascii="Arial" w:hAnsi="Arial"/>
      <w:b/>
      <w:i/>
      <w:sz w:val="30"/>
    </w:rPr>
  </w:style>
  <w:style w:type="character" w:customStyle="1" w:styleId="StopkaZnak">
    <w:name w:val="Stopka Znak"/>
    <w:basedOn w:val="Domylnaczcionkaakapitu"/>
    <w:semiHidden/>
  </w:style>
  <w:style w:type="character" w:customStyle="1" w:styleId="Tekstpodstawowywcity3Znak">
    <w:name w:val="Tekst podstawowy wcięty 3 Znak"/>
    <w:semiHidden/>
    <w:rPr>
      <w:rFonts w:ascii="Arial" w:hAnsi="Arial"/>
      <w:sz w:val="24"/>
    </w:rPr>
  </w:style>
  <w:style w:type="character" w:styleId="Pogrubienie">
    <w:name w:val="Strong"/>
    <w:qFormat/>
    <w:rPr>
      <w:b/>
      <w:bCs/>
    </w:rPr>
  </w:style>
  <w:style w:type="paragraph" w:styleId="Spistreci1">
    <w:name w:val="toc 1"/>
    <w:basedOn w:val="Normalny"/>
    <w:next w:val="Normalny"/>
    <w:autoRedefine/>
    <w:semiHidden/>
    <w:pPr>
      <w:tabs>
        <w:tab w:val="left" w:pos="426"/>
        <w:tab w:val="right" w:leader="dot" w:pos="9360"/>
      </w:tabs>
      <w:spacing w:line="300" w:lineRule="auto"/>
      <w:ind w:left="0" w:right="0" w:firstLine="0"/>
      <w:jc w:val="left"/>
    </w:pPr>
    <w:rPr>
      <w:bCs/>
      <w:i/>
      <w:noProof/>
    </w:rPr>
  </w:style>
  <w:style w:type="character" w:styleId="Hipercze">
    <w:name w:val="Hyperlink"/>
    <w:semiHidden/>
    <w:rPr>
      <w:color w:val="0000FF"/>
      <w:u w:val="single"/>
    </w:rPr>
  </w:style>
  <w:style w:type="paragraph" w:styleId="Akapitzlist">
    <w:name w:val="List Paragraph"/>
    <w:basedOn w:val="Normalny"/>
    <w:qFormat/>
    <w:pPr>
      <w:ind w:left="708"/>
    </w:pPr>
  </w:style>
  <w:style w:type="paragraph" w:styleId="Tekstdymka">
    <w:name w:val="Balloon Text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semiHidden/>
    <w:rPr>
      <w:b/>
      <w:sz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9682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lektromontaz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16</Pages>
  <Words>3548</Words>
  <Characters>21290</Characters>
  <Application>Microsoft Office Word</Application>
  <DocSecurity>0</DocSecurity>
  <Lines>177</Lines>
  <Paragraphs>49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 projektu</vt:lpstr>
      <vt:lpstr>Tytuł projektu</vt:lpstr>
    </vt:vector>
  </TitlesOfParts>
  <Company>El-Mont</Company>
  <LinksUpToDate>false</LinksUpToDate>
  <CharactersWithSpaces>24789</CharactersWithSpaces>
  <SharedDoc>false</SharedDoc>
  <HLinks>
    <vt:vector size="12" baseType="variant">
      <vt:variant>
        <vt:i4>1704045</vt:i4>
      </vt:variant>
      <vt:variant>
        <vt:i4>6</vt:i4>
      </vt:variant>
      <vt:variant>
        <vt:i4>0</vt:i4>
      </vt:variant>
      <vt:variant>
        <vt:i4>5</vt:i4>
      </vt:variant>
      <vt:variant>
        <vt:lpwstr>mailto:sprzedaz@elektromontaz-lublin.pl</vt:lpwstr>
      </vt:variant>
      <vt:variant>
        <vt:lpwstr/>
      </vt:variant>
      <vt:variant>
        <vt:i4>5308487</vt:i4>
      </vt:variant>
      <vt:variant>
        <vt:i4>3</vt:i4>
      </vt:variant>
      <vt:variant>
        <vt:i4>0</vt:i4>
      </vt:variant>
      <vt:variant>
        <vt:i4>5</vt:i4>
      </vt:variant>
      <vt:variant>
        <vt:lpwstr>http://www.elektromontaz/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 projektu</dc:title>
  <dc:subject/>
  <dc:creator>Wojciech Wróbel</dc:creator>
  <cp:keywords/>
  <cp:lastModifiedBy>KrzysztofGaj</cp:lastModifiedBy>
  <cp:revision>3</cp:revision>
  <cp:lastPrinted>2014-07-10T08:50:00Z</cp:lastPrinted>
  <dcterms:created xsi:type="dcterms:W3CDTF">2020-10-09T09:41:00Z</dcterms:created>
  <dcterms:modified xsi:type="dcterms:W3CDTF">2020-10-09T09:42:00Z</dcterms:modified>
</cp:coreProperties>
</file>